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4BA86" w14:textId="77777777" w:rsidR="00F30CBE" w:rsidRDefault="00F30CBE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3094750E" w14:textId="77777777" w:rsidR="00F30CBE" w:rsidRDefault="008921F2">
      <w:pPr>
        <w:pStyle w:val="af2"/>
        <w:jc w:val="center"/>
        <w:rPr>
          <w:rFonts w:asciiTheme="minorHAnsi" w:hAnsiTheme="minorHAnsi" w:cstheme="minorHAnsi"/>
          <w:sz w:val="56"/>
          <w:szCs w:val="56"/>
          <w:lang w:val="ru-RU"/>
        </w:rPr>
      </w:pPr>
      <w:r>
        <w:rPr>
          <w:rFonts w:asciiTheme="minorHAnsi" w:hAnsiTheme="minorHAnsi" w:cstheme="minorHAnsi"/>
          <w:sz w:val="56"/>
          <w:szCs w:val="56"/>
          <w:lang w:val="ru-RU"/>
        </w:rPr>
        <w:t xml:space="preserve">Генератор азота </w:t>
      </w:r>
      <w:r>
        <w:rPr>
          <w:rFonts w:asciiTheme="minorHAnsi" w:hAnsiTheme="minorHAnsi" w:cstheme="minorHAnsi"/>
          <w:sz w:val="56"/>
          <w:szCs w:val="56"/>
        </w:rPr>
        <w:t>GNS</w:t>
      </w:r>
      <w:r>
        <w:rPr>
          <w:rFonts w:asciiTheme="minorHAnsi" w:hAnsiTheme="minorHAnsi" w:cstheme="minorHAnsi"/>
          <w:sz w:val="56"/>
          <w:szCs w:val="56"/>
          <w:lang w:val="ru-RU"/>
        </w:rPr>
        <w:t>-80</w:t>
      </w:r>
    </w:p>
    <w:p w14:paraId="4A5B73C6" w14:textId="77777777" w:rsidR="00F30CBE" w:rsidRDefault="008921F2">
      <w:pPr>
        <w:pStyle w:val="af2"/>
        <w:jc w:val="center"/>
        <w:rPr>
          <w:rFonts w:ascii="Times New Roman"/>
          <w:sz w:val="48"/>
          <w:szCs w:val="40"/>
          <w:lang w:val="ru-RU"/>
        </w:rPr>
      </w:pPr>
      <w:r>
        <w:rPr>
          <w:rFonts w:asciiTheme="minorHAnsi" w:hAnsiTheme="minorHAnsi" w:cstheme="minorHAnsi"/>
          <w:sz w:val="56"/>
          <w:szCs w:val="56"/>
          <w:lang w:val="ru-RU"/>
        </w:rPr>
        <w:t>РУКОВОДСТВО ПО ЭКСПЛУАТАЦИИ</w:t>
      </w:r>
    </w:p>
    <w:p w14:paraId="31755D08" w14:textId="77777777" w:rsidR="00F30CBE" w:rsidRDefault="008921F2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53F5E8A" wp14:editId="7B1AB5B0">
                <wp:extent cx="5048250" cy="6446772"/>
                <wp:effectExtent l="0" t="0" r="0" b="0"/>
                <wp:docPr id="38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8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093684" cy="6504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mso-wrap-distance-left:0.0pt;mso-wrap-distance-top:0.0pt;mso-wrap-distance-right:0.0pt;mso-wrap-distance-bottom:0.0pt;width:397.5pt;height:507.6pt;" stroked="false">
                <v:path textboxrect="0,0,0,0"/>
                <v:imagedata r:id="rId15" o:title=""/>
              </v:shape>
            </w:pict>
          </mc:Fallback>
        </mc:AlternateContent>
      </w:r>
    </w:p>
    <w:p w14:paraId="7E7EB72C" w14:textId="77777777" w:rsidR="00F30CBE" w:rsidRDefault="00F30CBE">
      <w:pPr>
        <w:rPr>
          <w:rFonts w:ascii="isocpeur" w:hAnsi="isocpeur"/>
          <w:sz w:val="28"/>
          <w:szCs w:val="28"/>
        </w:rPr>
      </w:pPr>
    </w:p>
    <w:p w14:paraId="5E4606D2" w14:textId="77777777" w:rsidR="00F30CBE" w:rsidRDefault="008921F2">
      <w:pPr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br w:type="page" w:clear="all"/>
      </w:r>
    </w:p>
    <w:p w14:paraId="3F809F99" w14:textId="77777777" w:rsidR="00F30CBE" w:rsidRDefault="008921F2">
      <w:pPr>
        <w:ind w:right="-1"/>
        <w:jc w:val="center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horzAnchor="margin" w:tblpX="-73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364"/>
        <w:gridCol w:w="595"/>
      </w:tblGrid>
      <w:tr w:rsidR="00F30CBE" w14:paraId="384B879E" w14:textId="77777777">
        <w:tc>
          <w:tcPr>
            <w:tcW w:w="1242" w:type="dxa"/>
          </w:tcPr>
          <w:p w14:paraId="44778D5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>№ п/п</w:t>
            </w:r>
          </w:p>
        </w:tc>
        <w:tc>
          <w:tcPr>
            <w:tcW w:w="8364" w:type="dxa"/>
            <w:vAlign w:val="center"/>
          </w:tcPr>
          <w:p w14:paraId="39763DDD" w14:textId="77777777" w:rsidR="00F30CBE" w:rsidRDefault="008921F2">
            <w:pPr>
              <w:pStyle w:val="2"/>
              <w:pBdr>
                <w:between w:val="single" w:sz="6" w:space="1" w:color="auto"/>
              </w:pBdr>
              <w:ind w:left="1134"/>
              <w:rPr>
                <w:rFonts w:ascii="isocpeur" w:hAnsi="isocpeur"/>
                <w:szCs w:val="28"/>
              </w:rPr>
            </w:pPr>
            <w:r>
              <w:rPr>
                <w:rFonts w:ascii="isocpeur" w:hAnsi="isocpeur"/>
                <w:szCs w:val="28"/>
              </w:rPr>
              <w:t>Наименование</w:t>
            </w:r>
          </w:p>
        </w:tc>
        <w:tc>
          <w:tcPr>
            <w:tcW w:w="595" w:type="dxa"/>
            <w:vAlign w:val="center"/>
          </w:tcPr>
          <w:p w14:paraId="08301969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Стр.</w:t>
            </w:r>
          </w:p>
        </w:tc>
      </w:tr>
      <w:tr w:rsidR="00F30CBE" w14:paraId="4CD93444" w14:textId="77777777">
        <w:tc>
          <w:tcPr>
            <w:tcW w:w="1242" w:type="dxa"/>
          </w:tcPr>
          <w:p w14:paraId="449E944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</w:p>
        </w:tc>
        <w:tc>
          <w:tcPr>
            <w:tcW w:w="8364" w:type="dxa"/>
          </w:tcPr>
          <w:p w14:paraId="12AA9C58" w14:textId="77777777" w:rsidR="00F30CBE" w:rsidRDefault="008921F2">
            <w:pPr>
              <w:pStyle w:val="ConsPlusNormal"/>
              <w:widowControl/>
              <w:spacing w:line="240" w:lineRule="auto"/>
              <w:ind w:right="-1" w:firstLine="0"/>
              <w:rPr>
                <w:rFonts w:ascii="isocpeur" w:hAnsi="isocpeur" w:cs="Times New Roman"/>
                <w:sz w:val="28"/>
                <w:szCs w:val="28"/>
              </w:rPr>
            </w:pPr>
            <w:r>
              <w:rPr>
                <w:rFonts w:ascii="isocpeur" w:hAnsi="isocpeur" w:cs="Times New Roman"/>
                <w:sz w:val="28"/>
                <w:szCs w:val="28"/>
              </w:rPr>
              <w:t>Общие данные</w:t>
            </w:r>
          </w:p>
        </w:tc>
        <w:tc>
          <w:tcPr>
            <w:tcW w:w="595" w:type="dxa"/>
          </w:tcPr>
          <w:p w14:paraId="363C92D1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</w:t>
            </w:r>
          </w:p>
        </w:tc>
      </w:tr>
      <w:tr w:rsidR="00F30CBE" w14:paraId="383A3C56" w14:textId="77777777">
        <w:tc>
          <w:tcPr>
            <w:tcW w:w="1242" w:type="dxa"/>
          </w:tcPr>
          <w:p w14:paraId="43B6F476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14:paraId="5CCD31F3" w14:textId="77777777" w:rsidR="00F30CBE" w:rsidRDefault="008921F2">
            <w:pPr>
              <w:pBdr>
                <w:between w:val="single" w:sz="6" w:space="1" w:color="auto"/>
              </w:pBdr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Руководство по эксплуатации (РЭ)</w:t>
            </w:r>
          </w:p>
        </w:tc>
        <w:tc>
          <w:tcPr>
            <w:tcW w:w="595" w:type="dxa"/>
          </w:tcPr>
          <w:p w14:paraId="4702245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F30CBE" w14:paraId="0DE500BD" w14:textId="77777777">
        <w:tc>
          <w:tcPr>
            <w:tcW w:w="1242" w:type="dxa"/>
          </w:tcPr>
          <w:p w14:paraId="2D297155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</w:t>
            </w:r>
          </w:p>
        </w:tc>
        <w:tc>
          <w:tcPr>
            <w:tcW w:w="8364" w:type="dxa"/>
          </w:tcPr>
          <w:p w14:paraId="29ED854C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Описание и работа</w:t>
            </w:r>
          </w:p>
        </w:tc>
        <w:tc>
          <w:tcPr>
            <w:tcW w:w="595" w:type="dxa"/>
          </w:tcPr>
          <w:p w14:paraId="181F9006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F30CBE" w14:paraId="54BCC681" w14:textId="77777777">
        <w:tc>
          <w:tcPr>
            <w:tcW w:w="1242" w:type="dxa"/>
          </w:tcPr>
          <w:p w14:paraId="2559FBD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</w:t>
            </w:r>
          </w:p>
        </w:tc>
        <w:tc>
          <w:tcPr>
            <w:tcW w:w="8364" w:type="dxa"/>
          </w:tcPr>
          <w:p w14:paraId="0820701C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Описание и работа оборудования</w:t>
            </w:r>
          </w:p>
        </w:tc>
        <w:tc>
          <w:tcPr>
            <w:tcW w:w="595" w:type="dxa"/>
          </w:tcPr>
          <w:p w14:paraId="5F798A55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F30CBE" w14:paraId="3353F0D0" w14:textId="77777777">
        <w:tc>
          <w:tcPr>
            <w:tcW w:w="1242" w:type="dxa"/>
          </w:tcPr>
          <w:p w14:paraId="691824B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2.1.1.1</w:t>
            </w:r>
          </w:p>
        </w:tc>
        <w:tc>
          <w:tcPr>
            <w:tcW w:w="8364" w:type="dxa"/>
          </w:tcPr>
          <w:p w14:paraId="5E458939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Назначение оборудования</w:t>
            </w:r>
          </w:p>
        </w:tc>
        <w:tc>
          <w:tcPr>
            <w:tcW w:w="595" w:type="dxa"/>
          </w:tcPr>
          <w:p w14:paraId="2CAE3C81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F30CBE" w14:paraId="77535AF1" w14:textId="77777777">
        <w:tc>
          <w:tcPr>
            <w:tcW w:w="1242" w:type="dxa"/>
          </w:tcPr>
          <w:p w14:paraId="364A2E22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2.1.1.2</w:t>
            </w:r>
          </w:p>
        </w:tc>
        <w:tc>
          <w:tcPr>
            <w:tcW w:w="8364" w:type="dxa"/>
          </w:tcPr>
          <w:p w14:paraId="56D8AEA2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595" w:type="dxa"/>
          </w:tcPr>
          <w:p w14:paraId="51B0665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F30CBE" w14:paraId="529DA618" w14:textId="77777777">
        <w:tc>
          <w:tcPr>
            <w:tcW w:w="1242" w:type="dxa"/>
          </w:tcPr>
          <w:p w14:paraId="53D4BDF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2.1.1.3</w:t>
            </w:r>
          </w:p>
        </w:tc>
        <w:tc>
          <w:tcPr>
            <w:tcW w:w="8364" w:type="dxa"/>
          </w:tcPr>
          <w:p w14:paraId="2389AF96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Состав оборудования</w:t>
            </w:r>
          </w:p>
        </w:tc>
        <w:tc>
          <w:tcPr>
            <w:tcW w:w="595" w:type="dxa"/>
          </w:tcPr>
          <w:p w14:paraId="7421E00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F30CBE" w14:paraId="2BF4810D" w14:textId="77777777">
        <w:tc>
          <w:tcPr>
            <w:tcW w:w="1242" w:type="dxa"/>
          </w:tcPr>
          <w:p w14:paraId="04F9D04C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2.1.1.4</w:t>
            </w:r>
          </w:p>
        </w:tc>
        <w:tc>
          <w:tcPr>
            <w:tcW w:w="8364" w:type="dxa"/>
          </w:tcPr>
          <w:p w14:paraId="7EB8A476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Средства измерения, инструменты и принадлежности</w:t>
            </w:r>
          </w:p>
        </w:tc>
        <w:tc>
          <w:tcPr>
            <w:tcW w:w="595" w:type="dxa"/>
          </w:tcPr>
          <w:p w14:paraId="0C8A2D32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9</w:t>
            </w:r>
          </w:p>
        </w:tc>
      </w:tr>
      <w:tr w:rsidR="00F30CBE" w14:paraId="1CD5CB5C" w14:textId="77777777">
        <w:tc>
          <w:tcPr>
            <w:tcW w:w="1242" w:type="dxa"/>
          </w:tcPr>
          <w:p w14:paraId="5E0797CD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2.1.1.5</w:t>
            </w:r>
          </w:p>
        </w:tc>
        <w:tc>
          <w:tcPr>
            <w:tcW w:w="8364" w:type="dxa"/>
          </w:tcPr>
          <w:p w14:paraId="645789A2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и пломбировка</w:t>
            </w:r>
          </w:p>
        </w:tc>
        <w:tc>
          <w:tcPr>
            <w:tcW w:w="595" w:type="dxa"/>
          </w:tcPr>
          <w:p w14:paraId="0D47F6D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10</w:t>
            </w:r>
          </w:p>
        </w:tc>
      </w:tr>
      <w:tr w:rsidR="00F30CBE" w14:paraId="48616F71" w14:textId="77777777">
        <w:tc>
          <w:tcPr>
            <w:tcW w:w="1242" w:type="dxa"/>
          </w:tcPr>
          <w:p w14:paraId="50E74AC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2.1.1.6</w:t>
            </w:r>
          </w:p>
        </w:tc>
        <w:tc>
          <w:tcPr>
            <w:tcW w:w="8364" w:type="dxa"/>
          </w:tcPr>
          <w:p w14:paraId="542DBE7D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79F1B2B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10</w:t>
            </w:r>
          </w:p>
        </w:tc>
      </w:tr>
      <w:tr w:rsidR="00F30CBE" w14:paraId="7DDFCD3F" w14:textId="77777777">
        <w:tc>
          <w:tcPr>
            <w:tcW w:w="1242" w:type="dxa"/>
          </w:tcPr>
          <w:p w14:paraId="5CFD29F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</w:t>
            </w:r>
          </w:p>
        </w:tc>
        <w:tc>
          <w:tcPr>
            <w:tcW w:w="8364" w:type="dxa"/>
          </w:tcPr>
          <w:p w14:paraId="7740332F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Описание и работа составных частей оборудования</w:t>
            </w:r>
          </w:p>
        </w:tc>
        <w:tc>
          <w:tcPr>
            <w:tcW w:w="595" w:type="dxa"/>
          </w:tcPr>
          <w:p w14:paraId="74F88A55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10</w:t>
            </w:r>
          </w:p>
        </w:tc>
      </w:tr>
      <w:tr w:rsidR="00F30CBE" w14:paraId="2405621E" w14:textId="77777777">
        <w:tc>
          <w:tcPr>
            <w:tcW w:w="1242" w:type="dxa"/>
          </w:tcPr>
          <w:p w14:paraId="0DD1D929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</w:t>
            </w:r>
          </w:p>
        </w:tc>
        <w:tc>
          <w:tcPr>
            <w:tcW w:w="8364" w:type="dxa"/>
          </w:tcPr>
          <w:p w14:paraId="4684A354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сведения</w:t>
            </w:r>
          </w:p>
        </w:tc>
        <w:tc>
          <w:tcPr>
            <w:tcW w:w="595" w:type="dxa"/>
          </w:tcPr>
          <w:p w14:paraId="697AB88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10</w:t>
            </w:r>
          </w:p>
        </w:tc>
      </w:tr>
      <w:tr w:rsidR="00F30CBE" w14:paraId="352671B3" w14:textId="77777777">
        <w:tc>
          <w:tcPr>
            <w:tcW w:w="1242" w:type="dxa"/>
          </w:tcPr>
          <w:p w14:paraId="7D91DB4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2.1.2.2</w:t>
            </w:r>
          </w:p>
        </w:tc>
        <w:tc>
          <w:tcPr>
            <w:tcW w:w="8364" w:type="dxa"/>
          </w:tcPr>
          <w:p w14:paraId="5F9656CF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Работа</w:t>
            </w:r>
          </w:p>
        </w:tc>
        <w:tc>
          <w:tcPr>
            <w:tcW w:w="595" w:type="dxa"/>
          </w:tcPr>
          <w:p w14:paraId="258D3491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11</w:t>
            </w:r>
          </w:p>
        </w:tc>
      </w:tr>
      <w:tr w:rsidR="00F30CBE" w14:paraId="568D3FE2" w14:textId="77777777">
        <w:tc>
          <w:tcPr>
            <w:tcW w:w="1242" w:type="dxa"/>
          </w:tcPr>
          <w:p w14:paraId="1EE49D65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2.1.2.3</w:t>
            </w:r>
          </w:p>
        </w:tc>
        <w:tc>
          <w:tcPr>
            <w:tcW w:w="8364" w:type="dxa"/>
          </w:tcPr>
          <w:p w14:paraId="4376FC77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Принцип работы адсорбционного генератора азота с переменным давлением</w:t>
            </w:r>
          </w:p>
        </w:tc>
        <w:tc>
          <w:tcPr>
            <w:tcW w:w="595" w:type="dxa"/>
          </w:tcPr>
          <w:p w14:paraId="46C033B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12</w:t>
            </w:r>
          </w:p>
        </w:tc>
      </w:tr>
      <w:tr w:rsidR="00F30CBE" w14:paraId="09CA3FD7" w14:textId="77777777">
        <w:tc>
          <w:tcPr>
            <w:tcW w:w="1242" w:type="dxa"/>
          </w:tcPr>
          <w:p w14:paraId="03D8AEB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2.1.2.4</w:t>
            </w:r>
          </w:p>
        </w:tc>
        <w:tc>
          <w:tcPr>
            <w:tcW w:w="8364" w:type="dxa"/>
          </w:tcPr>
          <w:p w14:paraId="2AB3BF15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Производство азота на углеродном молекулярном сите</w:t>
            </w:r>
          </w:p>
        </w:tc>
        <w:tc>
          <w:tcPr>
            <w:tcW w:w="595" w:type="dxa"/>
          </w:tcPr>
          <w:p w14:paraId="4CB6543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13</w:t>
            </w:r>
          </w:p>
        </w:tc>
      </w:tr>
      <w:tr w:rsidR="00F30CBE" w14:paraId="7C2F95DF" w14:textId="77777777">
        <w:tc>
          <w:tcPr>
            <w:tcW w:w="1242" w:type="dxa"/>
          </w:tcPr>
          <w:p w14:paraId="2EFFDDDE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2.1.2.5</w:t>
            </w:r>
          </w:p>
        </w:tc>
        <w:tc>
          <w:tcPr>
            <w:tcW w:w="8364" w:type="dxa"/>
          </w:tcPr>
          <w:p w14:paraId="28EF616C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Применения генерации азота КЦА</w:t>
            </w:r>
          </w:p>
        </w:tc>
        <w:tc>
          <w:tcPr>
            <w:tcW w:w="595" w:type="dxa"/>
          </w:tcPr>
          <w:p w14:paraId="0279229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15</w:t>
            </w:r>
          </w:p>
        </w:tc>
      </w:tr>
      <w:tr w:rsidR="00F30CBE" w14:paraId="5C1AE360" w14:textId="77777777">
        <w:tc>
          <w:tcPr>
            <w:tcW w:w="1242" w:type="dxa"/>
          </w:tcPr>
          <w:p w14:paraId="4895889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2.1.2.6</w:t>
            </w:r>
          </w:p>
        </w:tc>
        <w:tc>
          <w:tcPr>
            <w:tcW w:w="8364" w:type="dxa"/>
          </w:tcPr>
          <w:p w14:paraId="2BA708DD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Детали генератора азота КЦА</w:t>
            </w:r>
          </w:p>
        </w:tc>
        <w:tc>
          <w:tcPr>
            <w:tcW w:w="595" w:type="dxa"/>
          </w:tcPr>
          <w:p w14:paraId="420BDC9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F30CBE" w14:paraId="65EBAA06" w14:textId="77777777">
        <w:tc>
          <w:tcPr>
            <w:tcW w:w="1242" w:type="dxa"/>
          </w:tcPr>
          <w:p w14:paraId="0E91B524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2.1.2.7</w:t>
            </w:r>
          </w:p>
        </w:tc>
        <w:tc>
          <w:tcPr>
            <w:tcW w:w="8364" w:type="dxa"/>
          </w:tcPr>
          <w:p w14:paraId="06DEE2B3" w14:textId="77777777" w:rsidR="00F30CBE" w:rsidRDefault="008921F2">
            <w:pPr>
              <w:pStyle w:val="formattext"/>
              <w:ind w:left="708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Воздушный ресивер</w:t>
            </w:r>
          </w:p>
        </w:tc>
        <w:tc>
          <w:tcPr>
            <w:tcW w:w="595" w:type="dxa"/>
          </w:tcPr>
          <w:p w14:paraId="2FAB9E7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F30CBE" w14:paraId="3F0339F5" w14:textId="77777777">
        <w:tc>
          <w:tcPr>
            <w:tcW w:w="1242" w:type="dxa"/>
          </w:tcPr>
          <w:p w14:paraId="1CE6A41D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2.1.2.8</w:t>
            </w:r>
          </w:p>
        </w:tc>
        <w:tc>
          <w:tcPr>
            <w:tcW w:w="8364" w:type="dxa"/>
          </w:tcPr>
          <w:p w14:paraId="5732B0A5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Генератор азота КЦА</w:t>
            </w:r>
          </w:p>
        </w:tc>
        <w:tc>
          <w:tcPr>
            <w:tcW w:w="595" w:type="dxa"/>
          </w:tcPr>
          <w:p w14:paraId="4EAF880D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F30CBE" w14:paraId="13579AB4" w14:textId="77777777">
        <w:tc>
          <w:tcPr>
            <w:tcW w:w="1242" w:type="dxa"/>
          </w:tcPr>
          <w:p w14:paraId="79D340A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2.1.2.9</w:t>
            </w:r>
          </w:p>
        </w:tc>
        <w:tc>
          <w:tcPr>
            <w:tcW w:w="8364" w:type="dxa"/>
          </w:tcPr>
          <w:p w14:paraId="3864EA11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параметры</w:t>
            </w:r>
          </w:p>
        </w:tc>
        <w:tc>
          <w:tcPr>
            <w:tcW w:w="595" w:type="dxa"/>
          </w:tcPr>
          <w:p w14:paraId="12745117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20</w:t>
            </w:r>
          </w:p>
        </w:tc>
      </w:tr>
      <w:tr w:rsidR="00F30CBE" w14:paraId="1BFF3757" w14:textId="77777777">
        <w:tc>
          <w:tcPr>
            <w:tcW w:w="1242" w:type="dxa"/>
          </w:tcPr>
          <w:p w14:paraId="22D69979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2.1.2.10</w:t>
            </w:r>
          </w:p>
        </w:tc>
        <w:tc>
          <w:tcPr>
            <w:tcW w:w="8364" w:type="dxa"/>
          </w:tcPr>
          <w:p w14:paraId="1DCA85A2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оборудования</w:t>
            </w:r>
          </w:p>
        </w:tc>
        <w:tc>
          <w:tcPr>
            <w:tcW w:w="595" w:type="dxa"/>
          </w:tcPr>
          <w:p w14:paraId="7D75670C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21</w:t>
            </w:r>
          </w:p>
        </w:tc>
      </w:tr>
      <w:tr w:rsidR="00F30CBE" w14:paraId="51291527" w14:textId="77777777">
        <w:tc>
          <w:tcPr>
            <w:tcW w:w="1242" w:type="dxa"/>
          </w:tcPr>
          <w:p w14:paraId="28FAC16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2.1.2.11</w:t>
            </w:r>
          </w:p>
        </w:tc>
        <w:tc>
          <w:tcPr>
            <w:tcW w:w="8364" w:type="dxa"/>
          </w:tcPr>
          <w:p w14:paraId="36D93F44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475CE0CE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F30CBE" w14:paraId="586784AB" w14:textId="77777777">
        <w:tc>
          <w:tcPr>
            <w:tcW w:w="1242" w:type="dxa"/>
          </w:tcPr>
          <w:p w14:paraId="301D5C99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</w:t>
            </w:r>
          </w:p>
        </w:tc>
        <w:tc>
          <w:tcPr>
            <w:tcW w:w="8364" w:type="dxa"/>
          </w:tcPr>
          <w:p w14:paraId="717634D8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</w:t>
            </w:r>
          </w:p>
        </w:tc>
        <w:tc>
          <w:tcPr>
            <w:tcW w:w="595" w:type="dxa"/>
          </w:tcPr>
          <w:p w14:paraId="5ED6257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F30CBE" w14:paraId="3A6CE819" w14:textId="77777777">
        <w:tc>
          <w:tcPr>
            <w:tcW w:w="1242" w:type="dxa"/>
          </w:tcPr>
          <w:p w14:paraId="1659707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2.2.1</w:t>
            </w:r>
          </w:p>
        </w:tc>
        <w:tc>
          <w:tcPr>
            <w:tcW w:w="8364" w:type="dxa"/>
          </w:tcPr>
          <w:p w14:paraId="003B23C7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Эксплуатационные ограничения</w:t>
            </w:r>
          </w:p>
        </w:tc>
        <w:tc>
          <w:tcPr>
            <w:tcW w:w="595" w:type="dxa"/>
          </w:tcPr>
          <w:p w14:paraId="77D82769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F30CBE" w14:paraId="52C2DE2E" w14:textId="77777777">
        <w:tc>
          <w:tcPr>
            <w:tcW w:w="1242" w:type="dxa"/>
          </w:tcPr>
          <w:p w14:paraId="7F10E02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</w:t>
            </w:r>
          </w:p>
        </w:tc>
        <w:tc>
          <w:tcPr>
            <w:tcW w:w="8364" w:type="dxa"/>
          </w:tcPr>
          <w:p w14:paraId="4574D0B3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Подготовка оборудования к эксплуатации</w:t>
            </w:r>
          </w:p>
        </w:tc>
        <w:tc>
          <w:tcPr>
            <w:tcW w:w="595" w:type="dxa"/>
          </w:tcPr>
          <w:p w14:paraId="2D773F44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23</w:t>
            </w:r>
          </w:p>
        </w:tc>
      </w:tr>
      <w:tr w:rsidR="00F30CBE" w14:paraId="4F1EB389" w14:textId="77777777">
        <w:tc>
          <w:tcPr>
            <w:tcW w:w="1242" w:type="dxa"/>
          </w:tcPr>
          <w:p w14:paraId="18D279A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2.2.2.1</w:t>
            </w:r>
          </w:p>
        </w:tc>
        <w:tc>
          <w:tcPr>
            <w:tcW w:w="8364" w:type="dxa"/>
          </w:tcPr>
          <w:p w14:paraId="5D92E26C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 при подготовке изделия</w:t>
            </w:r>
          </w:p>
        </w:tc>
        <w:tc>
          <w:tcPr>
            <w:tcW w:w="595" w:type="dxa"/>
          </w:tcPr>
          <w:p w14:paraId="67053DB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F30CBE" w14:paraId="5AFE6C49" w14:textId="77777777">
        <w:tc>
          <w:tcPr>
            <w:tcW w:w="1242" w:type="dxa"/>
          </w:tcPr>
          <w:p w14:paraId="67DA5EDE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2.2.2.2</w:t>
            </w:r>
          </w:p>
        </w:tc>
        <w:tc>
          <w:tcPr>
            <w:tcW w:w="8364" w:type="dxa"/>
          </w:tcPr>
          <w:p w14:paraId="3F764B28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Последовательность внешнего осмотра изделия</w:t>
            </w:r>
          </w:p>
        </w:tc>
        <w:tc>
          <w:tcPr>
            <w:tcW w:w="595" w:type="dxa"/>
          </w:tcPr>
          <w:p w14:paraId="382E159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F30CBE" w14:paraId="712D1632" w14:textId="77777777">
        <w:tc>
          <w:tcPr>
            <w:tcW w:w="1242" w:type="dxa"/>
          </w:tcPr>
          <w:p w14:paraId="6D8D1C16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2.2.2.3</w:t>
            </w:r>
          </w:p>
        </w:tc>
        <w:tc>
          <w:tcPr>
            <w:tcW w:w="8364" w:type="dxa"/>
          </w:tcPr>
          <w:p w14:paraId="597B6397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и порядок осмотра рабочих мест</w:t>
            </w:r>
          </w:p>
        </w:tc>
        <w:tc>
          <w:tcPr>
            <w:tcW w:w="595" w:type="dxa"/>
          </w:tcPr>
          <w:p w14:paraId="6DA86B66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25</w:t>
            </w:r>
          </w:p>
        </w:tc>
      </w:tr>
      <w:tr w:rsidR="00F30CBE" w14:paraId="421904F3" w14:textId="77777777">
        <w:tc>
          <w:tcPr>
            <w:tcW w:w="1242" w:type="dxa"/>
          </w:tcPr>
          <w:p w14:paraId="69B97CF7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2.2.2.4</w:t>
            </w:r>
          </w:p>
        </w:tc>
        <w:tc>
          <w:tcPr>
            <w:tcW w:w="8364" w:type="dxa"/>
          </w:tcPr>
          <w:p w14:paraId="0BFBF2DD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и порядок осмотра и проверки готовности оборудования к эксплуатации</w:t>
            </w:r>
          </w:p>
        </w:tc>
        <w:tc>
          <w:tcPr>
            <w:tcW w:w="595" w:type="dxa"/>
          </w:tcPr>
          <w:p w14:paraId="5BA0C7AC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F30CBE" w14:paraId="541A8AA8" w14:textId="77777777">
        <w:tc>
          <w:tcPr>
            <w:tcW w:w="1242" w:type="dxa"/>
          </w:tcPr>
          <w:p w14:paraId="54DFB49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2.2.2.5</w:t>
            </w:r>
          </w:p>
        </w:tc>
        <w:tc>
          <w:tcPr>
            <w:tcW w:w="8364" w:type="dxa"/>
          </w:tcPr>
          <w:p w14:paraId="25200EA7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Указания об ориентировании изделия</w:t>
            </w:r>
          </w:p>
        </w:tc>
        <w:tc>
          <w:tcPr>
            <w:tcW w:w="595" w:type="dxa"/>
          </w:tcPr>
          <w:p w14:paraId="59DED191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F30CBE" w14:paraId="6F3ACA7A" w14:textId="77777777">
        <w:tc>
          <w:tcPr>
            <w:tcW w:w="1242" w:type="dxa"/>
          </w:tcPr>
          <w:p w14:paraId="194626D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2.2.2.6</w:t>
            </w:r>
          </w:p>
        </w:tc>
        <w:tc>
          <w:tcPr>
            <w:tcW w:w="8364" w:type="dxa"/>
          </w:tcPr>
          <w:p w14:paraId="334D282D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подготовки оборудования к использованию из различных степеней готовности</w:t>
            </w:r>
          </w:p>
        </w:tc>
        <w:tc>
          <w:tcPr>
            <w:tcW w:w="595" w:type="dxa"/>
          </w:tcPr>
          <w:p w14:paraId="320B1BE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27</w:t>
            </w:r>
          </w:p>
        </w:tc>
      </w:tr>
      <w:tr w:rsidR="00F30CBE" w14:paraId="4F271BC6" w14:textId="77777777">
        <w:tc>
          <w:tcPr>
            <w:tcW w:w="1242" w:type="dxa"/>
          </w:tcPr>
          <w:p w14:paraId="3D76AEC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2.2.2.7</w:t>
            </w:r>
          </w:p>
        </w:tc>
        <w:tc>
          <w:tcPr>
            <w:tcW w:w="8364" w:type="dxa"/>
          </w:tcPr>
          <w:p w14:paraId="0D1C80FC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Указания о присоединении оборудования с другим оборудованием</w:t>
            </w:r>
          </w:p>
        </w:tc>
        <w:tc>
          <w:tcPr>
            <w:tcW w:w="595" w:type="dxa"/>
          </w:tcPr>
          <w:p w14:paraId="198CF1D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28</w:t>
            </w:r>
          </w:p>
        </w:tc>
      </w:tr>
      <w:tr w:rsidR="00F30CBE" w14:paraId="72C90529" w14:textId="77777777">
        <w:tc>
          <w:tcPr>
            <w:tcW w:w="1242" w:type="dxa"/>
          </w:tcPr>
          <w:p w14:paraId="2A616421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2.2.2.8</w:t>
            </w:r>
          </w:p>
        </w:tc>
        <w:tc>
          <w:tcPr>
            <w:tcW w:w="8364" w:type="dxa"/>
          </w:tcPr>
          <w:p w14:paraId="754B20B9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Первый пуск (Комплексное опробование)</w:t>
            </w:r>
          </w:p>
        </w:tc>
        <w:tc>
          <w:tcPr>
            <w:tcW w:w="595" w:type="dxa"/>
          </w:tcPr>
          <w:p w14:paraId="5E335822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29</w:t>
            </w:r>
          </w:p>
        </w:tc>
      </w:tr>
      <w:tr w:rsidR="00F30CBE" w14:paraId="51F0E852" w14:textId="77777777">
        <w:tc>
          <w:tcPr>
            <w:tcW w:w="1242" w:type="dxa"/>
          </w:tcPr>
          <w:p w14:paraId="24D7FCE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2.2.2.9</w:t>
            </w:r>
          </w:p>
        </w:tc>
        <w:tc>
          <w:tcPr>
            <w:tcW w:w="8364" w:type="dxa"/>
          </w:tcPr>
          <w:p w14:paraId="0D0E8323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 изделия</w:t>
            </w:r>
          </w:p>
        </w:tc>
        <w:tc>
          <w:tcPr>
            <w:tcW w:w="595" w:type="dxa"/>
          </w:tcPr>
          <w:p w14:paraId="00C99F4C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30</w:t>
            </w:r>
          </w:p>
        </w:tc>
      </w:tr>
      <w:tr w:rsidR="00F30CBE" w14:paraId="1EEA561E" w14:textId="77777777">
        <w:tc>
          <w:tcPr>
            <w:tcW w:w="1242" w:type="dxa"/>
          </w:tcPr>
          <w:p w14:paraId="220D771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</w:t>
            </w:r>
          </w:p>
        </w:tc>
        <w:tc>
          <w:tcPr>
            <w:tcW w:w="8364" w:type="dxa"/>
          </w:tcPr>
          <w:p w14:paraId="799EA8D6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 изделия</w:t>
            </w:r>
          </w:p>
        </w:tc>
        <w:tc>
          <w:tcPr>
            <w:tcW w:w="595" w:type="dxa"/>
          </w:tcPr>
          <w:p w14:paraId="56C000C4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F30CBE" w14:paraId="5526B8D9" w14:textId="77777777">
        <w:tc>
          <w:tcPr>
            <w:tcW w:w="1242" w:type="dxa"/>
          </w:tcPr>
          <w:p w14:paraId="1EF67A7E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2.2.3.1</w:t>
            </w:r>
          </w:p>
        </w:tc>
        <w:tc>
          <w:tcPr>
            <w:tcW w:w="8364" w:type="dxa"/>
          </w:tcPr>
          <w:p w14:paraId="70C5F316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действий обслуживающего персонала</w:t>
            </w:r>
          </w:p>
        </w:tc>
        <w:tc>
          <w:tcPr>
            <w:tcW w:w="595" w:type="dxa"/>
          </w:tcPr>
          <w:p w14:paraId="750B7F7C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</w:tbl>
    <w:p w14:paraId="498E3FF6" w14:textId="77777777" w:rsidR="00F30CBE" w:rsidRDefault="00F30CBE"/>
    <w:tbl>
      <w:tblPr>
        <w:tblpPr w:leftFromText="180" w:rightFromText="180" w:vertAnchor="text" w:horzAnchor="margin" w:tblpX="-39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238"/>
        <w:gridCol w:w="829"/>
      </w:tblGrid>
      <w:tr w:rsidR="00F30CBE" w14:paraId="66D956BE" w14:textId="77777777">
        <w:trPr>
          <w:trHeight w:val="346"/>
        </w:trPr>
        <w:tc>
          <w:tcPr>
            <w:tcW w:w="1134" w:type="dxa"/>
          </w:tcPr>
          <w:p w14:paraId="7138A61E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2.2.3.2</w:t>
            </w:r>
          </w:p>
        </w:tc>
        <w:tc>
          <w:tcPr>
            <w:tcW w:w="8238" w:type="dxa"/>
          </w:tcPr>
          <w:p w14:paraId="2549C05D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контроля работоспособности оборудования</w:t>
            </w:r>
          </w:p>
        </w:tc>
        <w:tc>
          <w:tcPr>
            <w:tcW w:w="829" w:type="dxa"/>
          </w:tcPr>
          <w:p w14:paraId="1965862E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F30CBE" w14:paraId="19CDD883" w14:textId="77777777">
        <w:trPr>
          <w:trHeight w:val="346"/>
        </w:trPr>
        <w:tc>
          <w:tcPr>
            <w:tcW w:w="1134" w:type="dxa"/>
          </w:tcPr>
          <w:p w14:paraId="3AE1B487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2.2.3.3</w:t>
            </w:r>
          </w:p>
        </w:tc>
        <w:tc>
          <w:tcPr>
            <w:tcW w:w="8238" w:type="dxa"/>
          </w:tcPr>
          <w:p w14:paraId="7FD78265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</w:t>
            </w:r>
          </w:p>
        </w:tc>
        <w:tc>
          <w:tcPr>
            <w:tcW w:w="829" w:type="dxa"/>
          </w:tcPr>
          <w:p w14:paraId="09B2575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F30CBE" w14:paraId="356BA14D" w14:textId="77777777">
        <w:trPr>
          <w:trHeight w:val="346"/>
        </w:trPr>
        <w:tc>
          <w:tcPr>
            <w:tcW w:w="1134" w:type="dxa"/>
          </w:tcPr>
          <w:p w14:paraId="08F7D1A4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2.2.3.4</w:t>
            </w:r>
          </w:p>
        </w:tc>
        <w:tc>
          <w:tcPr>
            <w:tcW w:w="8238" w:type="dxa"/>
          </w:tcPr>
          <w:p w14:paraId="26322EF6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режимов работы оборудования</w:t>
            </w:r>
          </w:p>
        </w:tc>
        <w:tc>
          <w:tcPr>
            <w:tcW w:w="829" w:type="dxa"/>
          </w:tcPr>
          <w:p w14:paraId="6E40578D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F30CBE" w14:paraId="3614C350" w14:textId="77777777">
        <w:trPr>
          <w:trHeight w:val="346"/>
        </w:trPr>
        <w:tc>
          <w:tcPr>
            <w:tcW w:w="1134" w:type="dxa"/>
          </w:tcPr>
          <w:p w14:paraId="7D17E22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2.2.3.5</w:t>
            </w:r>
          </w:p>
        </w:tc>
        <w:tc>
          <w:tcPr>
            <w:tcW w:w="8238" w:type="dxa"/>
          </w:tcPr>
          <w:p w14:paraId="184C1AE9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приведения оборудования в исходное положение</w:t>
            </w:r>
          </w:p>
        </w:tc>
        <w:tc>
          <w:tcPr>
            <w:tcW w:w="829" w:type="dxa"/>
          </w:tcPr>
          <w:p w14:paraId="3AB1123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F30CBE" w14:paraId="7A5FF715" w14:textId="77777777">
        <w:trPr>
          <w:trHeight w:val="346"/>
        </w:trPr>
        <w:tc>
          <w:tcPr>
            <w:tcW w:w="1134" w:type="dxa"/>
          </w:tcPr>
          <w:p w14:paraId="5595AD27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2.2.3.6</w:t>
            </w:r>
          </w:p>
        </w:tc>
        <w:tc>
          <w:tcPr>
            <w:tcW w:w="8238" w:type="dxa"/>
          </w:tcPr>
          <w:p w14:paraId="6A2089E1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выключения изделия</w:t>
            </w:r>
          </w:p>
        </w:tc>
        <w:tc>
          <w:tcPr>
            <w:tcW w:w="829" w:type="dxa"/>
          </w:tcPr>
          <w:p w14:paraId="7D567F56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F30CBE" w14:paraId="08A4036D" w14:textId="77777777">
        <w:trPr>
          <w:trHeight w:val="346"/>
        </w:trPr>
        <w:tc>
          <w:tcPr>
            <w:tcW w:w="1134" w:type="dxa"/>
          </w:tcPr>
          <w:p w14:paraId="4E96CFB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2.2.3.7</w:t>
            </w:r>
          </w:p>
        </w:tc>
        <w:tc>
          <w:tcPr>
            <w:tcW w:w="8238" w:type="dxa"/>
          </w:tcPr>
          <w:p w14:paraId="0AACBA9E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 использования оборудования по назначению</w:t>
            </w:r>
          </w:p>
        </w:tc>
        <w:tc>
          <w:tcPr>
            <w:tcW w:w="829" w:type="dxa"/>
          </w:tcPr>
          <w:p w14:paraId="1F7FE5E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F30CBE" w14:paraId="04511792" w14:textId="77777777">
        <w:trPr>
          <w:trHeight w:val="331"/>
        </w:trPr>
        <w:tc>
          <w:tcPr>
            <w:tcW w:w="1134" w:type="dxa"/>
          </w:tcPr>
          <w:p w14:paraId="17240FA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</w:t>
            </w:r>
          </w:p>
        </w:tc>
        <w:tc>
          <w:tcPr>
            <w:tcW w:w="8238" w:type="dxa"/>
          </w:tcPr>
          <w:p w14:paraId="5D79C6E5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Действие в экстремальных ситуациях</w:t>
            </w:r>
          </w:p>
        </w:tc>
        <w:tc>
          <w:tcPr>
            <w:tcW w:w="829" w:type="dxa"/>
          </w:tcPr>
          <w:p w14:paraId="23D02CBD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F30CBE" w14:paraId="43E3BDCF" w14:textId="77777777">
        <w:trPr>
          <w:trHeight w:val="331"/>
        </w:trPr>
        <w:tc>
          <w:tcPr>
            <w:tcW w:w="1134" w:type="dxa"/>
          </w:tcPr>
          <w:p w14:paraId="3601E567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2.2.4.1</w:t>
            </w:r>
          </w:p>
        </w:tc>
        <w:tc>
          <w:tcPr>
            <w:tcW w:w="8238" w:type="dxa"/>
          </w:tcPr>
          <w:p w14:paraId="01CA5E17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пожаре</w:t>
            </w:r>
          </w:p>
        </w:tc>
        <w:tc>
          <w:tcPr>
            <w:tcW w:w="829" w:type="dxa"/>
          </w:tcPr>
          <w:p w14:paraId="4B883846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F30CBE" w14:paraId="26428CF1" w14:textId="77777777">
        <w:trPr>
          <w:trHeight w:val="331"/>
        </w:trPr>
        <w:tc>
          <w:tcPr>
            <w:tcW w:w="1134" w:type="dxa"/>
          </w:tcPr>
          <w:p w14:paraId="12F579A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2.2.4.2</w:t>
            </w:r>
          </w:p>
        </w:tc>
        <w:tc>
          <w:tcPr>
            <w:tcW w:w="8238" w:type="dxa"/>
          </w:tcPr>
          <w:p w14:paraId="6E48D222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отказах систем оборудования</w:t>
            </w:r>
          </w:p>
        </w:tc>
        <w:tc>
          <w:tcPr>
            <w:tcW w:w="829" w:type="dxa"/>
          </w:tcPr>
          <w:p w14:paraId="7AB253B7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F30CBE" w14:paraId="0A3AE291" w14:textId="77777777">
        <w:trPr>
          <w:trHeight w:val="331"/>
        </w:trPr>
        <w:tc>
          <w:tcPr>
            <w:tcW w:w="1134" w:type="dxa"/>
          </w:tcPr>
          <w:p w14:paraId="6225BDF5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2.2.4.3</w:t>
            </w:r>
          </w:p>
        </w:tc>
        <w:tc>
          <w:tcPr>
            <w:tcW w:w="8238" w:type="dxa"/>
          </w:tcPr>
          <w:p w14:paraId="5CF559FC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попадании в аварийные условия эксплуатации</w:t>
            </w:r>
          </w:p>
        </w:tc>
        <w:tc>
          <w:tcPr>
            <w:tcW w:w="829" w:type="dxa"/>
          </w:tcPr>
          <w:p w14:paraId="4B8A0DA9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F30CBE" w14:paraId="6DC33099" w14:textId="77777777">
        <w:trPr>
          <w:trHeight w:val="331"/>
        </w:trPr>
        <w:tc>
          <w:tcPr>
            <w:tcW w:w="1134" w:type="dxa"/>
          </w:tcPr>
          <w:p w14:paraId="101283C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2.2.4.4</w:t>
            </w:r>
          </w:p>
        </w:tc>
        <w:tc>
          <w:tcPr>
            <w:tcW w:w="8238" w:type="dxa"/>
          </w:tcPr>
          <w:p w14:paraId="31575958" w14:textId="77777777" w:rsidR="00F30CBE" w:rsidRDefault="008921F2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экстренной эвакуации обслуживающего персонала</w:t>
            </w:r>
          </w:p>
        </w:tc>
        <w:tc>
          <w:tcPr>
            <w:tcW w:w="829" w:type="dxa"/>
          </w:tcPr>
          <w:p w14:paraId="7F0B40D5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F30CBE" w14:paraId="294E1E3C" w14:textId="77777777">
        <w:trPr>
          <w:trHeight w:val="346"/>
        </w:trPr>
        <w:tc>
          <w:tcPr>
            <w:tcW w:w="1134" w:type="dxa"/>
          </w:tcPr>
          <w:p w14:paraId="742C5C4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2.2.5</w:t>
            </w:r>
          </w:p>
        </w:tc>
        <w:tc>
          <w:tcPr>
            <w:tcW w:w="8238" w:type="dxa"/>
          </w:tcPr>
          <w:p w14:paraId="64DD3C5A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использования доработанного изделия</w:t>
            </w:r>
          </w:p>
        </w:tc>
        <w:tc>
          <w:tcPr>
            <w:tcW w:w="829" w:type="dxa"/>
          </w:tcPr>
          <w:p w14:paraId="16612ED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F30CBE" w14:paraId="0E46667F" w14:textId="77777777">
        <w:trPr>
          <w:trHeight w:val="331"/>
        </w:trPr>
        <w:tc>
          <w:tcPr>
            <w:tcW w:w="1134" w:type="dxa"/>
          </w:tcPr>
          <w:p w14:paraId="34EAA58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</w:t>
            </w:r>
          </w:p>
        </w:tc>
        <w:tc>
          <w:tcPr>
            <w:tcW w:w="8238" w:type="dxa"/>
          </w:tcPr>
          <w:p w14:paraId="28DC5188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</w:t>
            </w:r>
          </w:p>
        </w:tc>
        <w:tc>
          <w:tcPr>
            <w:tcW w:w="829" w:type="dxa"/>
          </w:tcPr>
          <w:p w14:paraId="2730981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F30CBE" w14:paraId="247F879D" w14:textId="77777777">
        <w:trPr>
          <w:trHeight w:val="331"/>
        </w:trPr>
        <w:tc>
          <w:tcPr>
            <w:tcW w:w="1134" w:type="dxa"/>
          </w:tcPr>
          <w:p w14:paraId="3DD6D0F5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</w:t>
            </w:r>
          </w:p>
        </w:tc>
        <w:tc>
          <w:tcPr>
            <w:tcW w:w="8238" w:type="dxa"/>
          </w:tcPr>
          <w:p w14:paraId="751B1108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указания</w:t>
            </w:r>
          </w:p>
        </w:tc>
        <w:tc>
          <w:tcPr>
            <w:tcW w:w="829" w:type="dxa"/>
          </w:tcPr>
          <w:p w14:paraId="2A694B6E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F30CBE" w14:paraId="6AE7341E" w14:textId="77777777">
        <w:trPr>
          <w:trHeight w:val="331"/>
        </w:trPr>
        <w:tc>
          <w:tcPr>
            <w:tcW w:w="1134" w:type="dxa"/>
          </w:tcPr>
          <w:p w14:paraId="4B8264E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2.3.1.1</w:t>
            </w:r>
          </w:p>
        </w:tc>
        <w:tc>
          <w:tcPr>
            <w:tcW w:w="8238" w:type="dxa"/>
          </w:tcPr>
          <w:p w14:paraId="6465EE12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Требования к составу и квалификации персонала</w:t>
            </w:r>
          </w:p>
        </w:tc>
        <w:tc>
          <w:tcPr>
            <w:tcW w:w="829" w:type="dxa"/>
          </w:tcPr>
          <w:p w14:paraId="356B27E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F30CBE" w14:paraId="32C828DD" w14:textId="77777777">
        <w:trPr>
          <w:trHeight w:val="331"/>
        </w:trPr>
        <w:tc>
          <w:tcPr>
            <w:tcW w:w="1134" w:type="dxa"/>
          </w:tcPr>
          <w:p w14:paraId="42C74342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2.3.1.2</w:t>
            </w:r>
          </w:p>
        </w:tc>
        <w:tc>
          <w:tcPr>
            <w:tcW w:w="8238" w:type="dxa"/>
          </w:tcPr>
          <w:p w14:paraId="716C053A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Требования к оборудованию направляемому на ТО</w:t>
            </w:r>
          </w:p>
        </w:tc>
        <w:tc>
          <w:tcPr>
            <w:tcW w:w="829" w:type="dxa"/>
          </w:tcPr>
          <w:p w14:paraId="5811827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30CBE" w14:paraId="79456F43" w14:textId="77777777">
        <w:trPr>
          <w:trHeight w:val="331"/>
        </w:trPr>
        <w:tc>
          <w:tcPr>
            <w:tcW w:w="1134" w:type="dxa"/>
          </w:tcPr>
          <w:p w14:paraId="43D4814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2.3.2</w:t>
            </w:r>
          </w:p>
        </w:tc>
        <w:tc>
          <w:tcPr>
            <w:tcW w:w="8238" w:type="dxa"/>
          </w:tcPr>
          <w:p w14:paraId="4A6F3B5B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2844FA5C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30CBE" w14:paraId="70636587" w14:textId="77777777">
        <w:trPr>
          <w:trHeight w:val="331"/>
        </w:trPr>
        <w:tc>
          <w:tcPr>
            <w:tcW w:w="1134" w:type="dxa"/>
          </w:tcPr>
          <w:p w14:paraId="77CA675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2.3.3</w:t>
            </w:r>
          </w:p>
        </w:tc>
        <w:tc>
          <w:tcPr>
            <w:tcW w:w="8238" w:type="dxa"/>
          </w:tcPr>
          <w:p w14:paraId="2AEBFE61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технического обслуживания</w:t>
            </w:r>
          </w:p>
        </w:tc>
        <w:tc>
          <w:tcPr>
            <w:tcW w:w="829" w:type="dxa"/>
          </w:tcPr>
          <w:p w14:paraId="3A8A8D81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30CBE" w14:paraId="3EC368D7" w14:textId="77777777">
        <w:trPr>
          <w:trHeight w:val="331"/>
        </w:trPr>
        <w:tc>
          <w:tcPr>
            <w:tcW w:w="1134" w:type="dxa"/>
          </w:tcPr>
          <w:p w14:paraId="303AD9D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</w:t>
            </w:r>
          </w:p>
        </w:tc>
        <w:tc>
          <w:tcPr>
            <w:tcW w:w="8238" w:type="dxa"/>
          </w:tcPr>
          <w:p w14:paraId="5CC2DE72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 составных частей</w:t>
            </w:r>
          </w:p>
        </w:tc>
        <w:tc>
          <w:tcPr>
            <w:tcW w:w="829" w:type="dxa"/>
          </w:tcPr>
          <w:p w14:paraId="3ADCAC1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30CBE" w14:paraId="0E3194A6" w14:textId="77777777">
        <w:trPr>
          <w:trHeight w:val="331"/>
        </w:trPr>
        <w:tc>
          <w:tcPr>
            <w:tcW w:w="1134" w:type="dxa"/>
          </w:tcPr>
          <w:p w14:paraId="6999E28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2.4.1</w:t>
            </w:r>
          </w:p>
        </w:tc>
        <w:tc>
          <w:tcPr>
            <w:tcW w:w="8238" w:type="dxa"/>
          </w:tcPr>
          <w:p w14:paraId="4F957BB6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Ежедневная проверка G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NS</w:t>
            </w:r>
            <w:r>
              <w:rPr>
                <w:rFonts w:ascii="isocpeur" w:hAnsi="isocpeur"/>
                <w:sz w:val="28"/>
                <w:szCs w:val="28"/>
              </w:rPr>
              <w:t>-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80</w:t>
            </w:r>
          </w:p>
        </w:tc>
        <w:tc>
          <w:tcPr>
            <w:tcW w:w="829" w:type="dxa"/>
          </w:tcPr>
          <w:p w14:paraId="34B7E74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30CBE" w14:paraId="70DB6A69" w14:textId="77777777">
        <w:trPr>
          <w:trHeight w:val="331"/>
        </w:trPr>
        <w:tc>
          <w:tcPr>
            <w:tcW w:w="1134" w:type="dxa"/>
          </w:tcPr>
          <w:p w14:paraId="1F205AB4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2.4.2</w:t>
            </w:r>
          </w:p>
        </w:tc>
        <w:tc>
          <w:tcPr>
            <w:tcW w:w="8238" w:type="dxa"/>
          </w:tcPr>
          <w:p w14:paraId="37448049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ежемесячной проверки G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NS</w:t>
            </w:r>
            <w:r>
              <w:rPr>
                <w:rFonts w:ascii="isocpeur" w:hAnsi="isocpeur"/>
                <w:sz w:val="28"/>
                <w:szCs w:val="28"/>
              </w:rPr>
              <w:t>-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8</w:t>
            </w:r>
            <w:r>
              <w:rPr>
                <w:rFonts w:ascii="isocpeur" w:hAnsi="isocpeur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14:paraId="59FA42A4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30CBE" w14:paraId="1A9E4499" w14:textId="77777777">
        <w:trPr>
          <w:trHeight w:val="331"/>
        </w:trPr>
        <w:tc>
          <w:tcPr>
            <w:tcW w:w="1134" w:type="dxa"/>
          </w:tcPr>
          <w:p w14:paraId="2C8E405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2.4.3</w:t>
            </w:r>
          </w:p>
        </w:tc>
        <w:tc>
          <w:tcPr>
            <w:tcW w:w="8238" w:type="dxa"/>
          </w:tcPr>
          <w:p w14:paraId="68484AA9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Периодические проверки ресиверов РВ900-1, РВ900-2</w:t>
            </w:r>
          </w:p>
        </w:tc>
        <w:tc>
          <w:tcPr>
            <w:tcW w:w="829" w:type="dxa"/>
          </w:tcPr>
          <w:p w14:paraId="3865208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F30CBE" w14:paraId="35297EF1" w14:textId="77777777">
        <w:trPr>
          <w:trHeight w:val="331"/>
        </w:trPr>
        <w:tc>
          <w:tcPr>
            <w:tcW w:w="1134" w:type="dxa"/>
          </w:tcPr>
          <w:p w14:paraId="44BA5BB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>2.4.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4</w:t>
            </w:r>
          </w:p>
        </w:tc>
        <w:tc>
          <w:tcPr>
            <w:tcW w:w="8238" w:type="dxa"/>
          </w:tcPr>
          <w:p w14:paraId="3C5DC69D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Очистка и окраска</w:t>
            </w:r>
          </w:p>
        </w:tc>
        <w:tc>
          <w:tcPr>
            <w:tcW w:w="829" w:type="dxa"/>
          </w:tcPr>
          <w:p w14:paraId="749938E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F30CBE" w14:paraId="07B83700" w14:textId="77777777">
        <w:trPr>
          <w:trHeight w:val="331"/>
        </w:trPr>
        <w:tc>
          <w:tcPr>
            <w:tcW w:w="1134" w:type="dxa"/>
          </w:tcPr>
          <w:p w14:paraId="13F7A8DD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</w:t>
            </w:r>
          </w:p>
        </w:tc>
        <w:tc>
          <w:tcPr>
            <w:tcW w:w="8238" w:type="dxa"/>
          </w:tcPr>
          <w:p w14:paraId="1F15DA70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Хранение</w:t>
            </w:r>
          </w:p>
        </w:tc>
        <w:tc>
          <w:tcPr>
            <w:tcW w:w="829" w:type="dxa"/>
          </w:tcPr>
          <w:p w14:paraId="2469BE5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F30CBE" w14:paraId="4FED7DAE" w14:textId="77777777">
        <w:trPr>
          <w:trHeight w:val="331"/>
        </w:trPr>
        <w:tc>
          <w:tcPr>
            <w:tcW w:w="1134" w:type="dxa"/>
          </w:tcPr>
          <w:p w14:paraId="4122A63C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2.5.1</w:t>
            </w:r>
          </w:p>
        </w:tc>
        <w:tc>
          <w:tcPr>
            <w:tcW w:w="8238" w:type="dxa"/>
          </w:tcPr>
          <w:p w14:paraId="69501E37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постановки и снятия изделия с хранения</w:t>
            </w:r>
          </w:p>
        </w:tc>
        <w:tc>
          <w:tcPr>
            <w:tcW w:w="829" w:type="dxa"/>
          </w:tcPr>
          <w:p w14:paraId="41A41CB1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F30CBE" w14:paraId="6BE3D5DF" w14:textId="77777777">
        <w:trPr>
          <w:trHeight w:val="331"/>
        </w:trPr>
        <w:tc>
          <w:tcPr>
            <w:tcW w:w="1134" w:type="dxa"/>
          </w:tcPr>
          <w:p w14:paraId="64FB4BB5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2.5.2</w:t>
            </w:r>
          </w:p>
        </w:tc>
        <w:tc>
          <w:tcPr>
            <w:tcW w:w="8238" w:type="dxa"/>
          </w:tcPr>
          <w:p w14:paraId="1794543F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составных частей изделия с ограниченными сроками хранения</w:t>
            </w:r>
          </w:p>
        </w:tc>
        <w:tc>
          <w:tcPr>
            <w:tcW w:w="829" w:type="dxa"/>
          </w:tcPr>
          <w:p w14:paraId="3070A12C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F30CBE" w14:paraId="456F71FA" w14:textId="77777777">
        <w:trPr>
          <w:trHeight w:val="331"/>
        </w:trPr>
        <w:tc>
          <w:tcPr>
            <w:tcW w:w="1134" w:type="dxa"/>
          </w:tcPr>
          <w:p w14:paraId="1E90B164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2.5.3</w:t>
            </w:r>
          </w:p>
        </w:tc>
        <w:tc>
          <w:tcPr>
            <w:tcW w:w="8238" w:type="dxa"/>
          </w:tcPr>
          <w:p w14:paraId="2FF21A07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работ, правила поведения</w:t>
            </w:r>
          </w:p>
        </w:tc>
        <w:tc>
          <w:tcPr>
            <w:tcW w:w="829" w:type="dxa"/>
          </w:tcPr>
          <w:p w14:paraId="75DD4A11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F30CBE" w14:paraId="7BCB24CD" w14:textId="77777777">
        <w:trPr>
          <w:trHeight w:val="331"/>
        </w:trPr>
        <w:tc>
          <w:tcPr>
            <w:tcW w:w="1134" w:type="dxa"/>
          </w:tcPr>
          <w:p w14:paraId="5F744AC7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2.5.4</w:t>
            </w:r>
          </w:p>
        </w:tc>
        <w:tc>
          <w:tcPr>
            <w:tcW w:w="8238" w:type="dxa"/>
          </w:tcPr>
          <w:p w14:paraId="0B658EA9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Условия хранения изделия</w:t>
            </w:r>
          </w:p>
        </w:tc>
        <w:tc>
          <w:tcPr>
            <w:tcW w:w="829" w:type="dxa"/>
          </w:tcPr>
          <w:p w14:paraId="521E9F1E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F30CBE" w14:paraId="07BB34B1" w14:textId="77777777">
        <w:trPr>
          <w:trHeight w:val="331"/>
        </w:trPr>
        <w:tc>
          <w:tcPr>
            <w:tcW w:w="1134" w:type="dxa"/>
          </w:tcPr>
          <w:p w14:paraId="3B4FC3A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2.5.5</w:t>
            </w:r>
          </w:p>
        </w:tc>
        <w:tc>
          <w:tcPr>
            <w:tcW w:w="8238" w:type="dxa"/>
          </w:tcPr>
          <w:p w14:paraId="7E12EA1C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утилизации</w:t>
            </w:r>
          </w:p>
        </w:tc>
        <w:tc>
          <w:tcPr>
            <w:tcW w:w="829" w:type="dxa"/>
          </w:tcPr>
          <w:p w14:paraId="36AC36B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F30CBE" w14:paraId="3C22BAB8" w14:textId="77777777">
        <w:trPr>
          <w:trHeight w:val="346"/>
        </w:trPr>
        <w:tc>
          <w:tcPr>
            <w:tcW w:w="1134" w:type="dxa"/>
          </w:tcPr>
          <w:p w14:paraId="33E11E9A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</w:t>
            </w:r>
          </w:p>
        </w:tc>
        <w:tc>
          <w:tcPr>
            <w:tcW w:w="8238" w:type="dxa"/>
          </w:tcPr>
          <w:p w14:paraId="5E5FCB8A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Транспортировка</w:t>
            </w:r>
          </w:p>
        </w:tc>
        <w:tc>
          <w:tcPr>
            <w:tcW w:w="829" w:type="dxa"/>
          </w:tcPr>
          <w:p w14:paraId="1C1065E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F30CBE" w14:paraId="0FC475E3" w14:textId="77777777">
        <w:trPr>
          <w:trHeight w:val="346"/>
        </w:trPr>
        <w:tc>
          <w:tcPr>
            <w:tcW w:w="1134" w:type="dxa"/>
          </w:tcPr>
          <w:p w14:paraId="1B61F039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2.6.1</w:t>
            </w:r>
          </w:p>
        </w:tc>
        <w:tc>
          <w:tcPr>
            <w:tcW w:w="8238" w:type="dxa"/>
          </w:tcPr>
          <w:p w14:paraId="17498A35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Требования и условия транспортировки</w:t>
            </w:r>
          </w:p>
        </w:tc>
        <w:tc>
          <w:tcPr>
            <w:tcW w:w="829" w:type="dxa"/>
          </w:tcPr>
          <w:p w14:paraId="7B47E26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F30CBE" w14:paraId="2192C48C" w14:textId="77777777">
        <w:trPr>
          <w:trHeight w:val="346"/>
        </w:trPr>
        <w:tc>
          <w:tcPr>
            <w:tcW w:w="1134" w:type="dxa"/>
          </w:tcPr>
          <w:p w14:paraId="7EEB466D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2.6.2</w:t>
            </w:r>
          </w:p>
        </w:tc>
        <w:tc>
          <w:tcPr>
            <w:tcW w:w="8238" w:type="dxa"/>
          </w:tcPr>
          <w:p w14:paraId="22F9AFF2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подготовки изделия для транспортировки различными видами транспорта</w:t>
            </w:r>
          </w:p>
        </w:tc>
        <w:tc>
          <w:tcPr>
            <w:tcW w:w="829" w:type="dxa"/>
          </w:tcPr>
          <w:p w14:paraId="5FDFA39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42</w:t>
            </w:r>
          </w:p>
        </w:tc>
      </w:tr>
      <w:tr w:rsidR="00F30CBE" w14:paraId="43205439" w14:textId="77777777">
        <w:trPr>
          <w:trHeight w:val="346"/>
        </w:trPr>
        <w:tc>
          <w:tcPr>
            <w:tcW w:w="1134" w:type="dxa"/>
          </w:tcPr>
          <w:p w14:paraId="168B04A8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2.6.3</w:t>
            </w:r>
          </w:p>
        </w:tc>
        <w:tc>
          <w:tcPr>
            <w:tcW w:w="8238" w:type="dxa"/>
          </w:tcPr>
          <w:p w14:paraId="6E3E53AE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крепления изделия для транспортировки различными видами транспорта</w:t>
            </w:r>
          </w:p>
        </w:tc>
        <w:tc>
          <w:tcPr>
            <w:tcW w:w="829" w:type="dxa"/>
          </w:tcPr>
          <w:p w14:paraId="681D3252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F30CBE" w14:paraId="50D97E9C" w14:textId="77777777">
        <w:trPr>
          <w:trHeight w:val="346"/>
        </w:trPr>
        <w:tc>
          <w:tcPr>
            <w:tcW w:w="1134" w:type="dxa"/>
          </w:tcPr>
          <w:p w14:paraId="4A4BDFC7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2.6.4</w:t>
            </w:r>
          </w:p>
        </w:tc>
        <w:tc>
          <w:tcPr>
            <w:tcW w:w="8238" w:type="dxa"/>
          </w:tcPr>
          <w:p w14:paraId="5BD4C3A9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погрузки и выгрузки изделия, меры безопасности</w:t>
            </w:r>
          </w:p>
        </w:tc>
        <w:tc>
          <w:tcPr>
            <w:tcW w:w="829" w:type="dxa"/>
          </w:tcPr>
          <w:p w14:paraId="0C631997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F30CBE" w14:paraId="42C36CE3" w14:textId="77777777">
        <w:trPr>
          <w:trHeight w:val="331"/>
        </w:trPr>
        <w:tc>
          <w:tcPr>
            <w:tcW w:w="1134" w:type="dxa"/>
          </w:tcPr>
          <w:p w14:paraId="42DB0ED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</w:t>
            </w:r>
          </w:p>
        </w:tc>
        <w:tc>
          <w:tcPr>
            <w:tcW w:w="8238" w:type="dxa"/>
          </w:tcPr>
          <w:p w14:paraId="68D47A8F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Утилизация</w:t>
            </w:r>
          </w:p>
        </w:tc>
        <w:tc>
          <w:tcPr>
            <w:tcW w:w="829" w:type="dxa"/>
          </w:tcPr>
          <w:p w14:paraId="3A6EABD9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F30CBE" w14:paraId="2841A977" w14:textId="77777777">
        <w:trPr>
          <w:trHeight w:val="331"/>
        </w:trPr>
        <w:tc>
          <w:tcPr>
            <w:tcW w:w="1134" w:type="dxa"/>
          </w:tcPr>
          <w:p w14:paraId="5E351E2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2.7.1</w:t>
            </w:r>
          </w:p>
        </w:tc>
        <w:tc>
          <w:tcPr>
            <w:tcW w:w="8238" w:type="dxa"/>
          </w:tcPr>
          <w:p w14:paraId="36D18D6A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202AE28B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F30CBE" w14:paraId="108BBAC2" w14:textId="77777777">
        <w:trPr>
          <w:trHeight w:val="331"/>
        </w:trPr>
        <w:tc>
          <w:tcPr>
            <w:tcW w:w="1134" w:type="dxa"/>
          </w:tcPr>
          <w:p w14:paraId="7A0F1231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2.7.2</w:t>
            </w:r>
          </w:p>
        </w:tc>
        <w:tc>
          <w:tcPr>
            <w:tcW w:w="8238" w:type="dxa"/>
          </w:tcPr>
          <w:p w14:paraId="2F39EB72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Сведения и проводимые мероприятия по подготовке изделия к утилизации</w:t>
            </w:r>
          </w:p>
        </w:tc>
        <w:tc>
          <w:tcPr>
            <w:tcW w:w="829" w:type="dxa"/>
          </w:tcPr>
          <w:p w14:paraId="5C0A41D0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F30CBE" w14:paraId="633CC0B6" w14:textId="77777777">
        <w:trPr>
          <w:trHeight w:val="331"/>
        </w:trPr>
        <w:tc>
          <w:tcPr>
            <w:tcW w:w="1134" w:type="dxa"/>
          </w:tcPr>
          <w:p w14:paraId="5B88510F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2.7.3</w:t>
            </w:r>
          </w:p>
        </w:tc>
        <w:tc>
          <w:tcPr>
            <w:tcW w:w="8238" w:type="dxa"/>
          </w:tcPr>
          <w:p w14:paraId="179A8937" w14:textId="77777777" w:rsidR="00F30CBE" w:rsidRDefault="008921F2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утилизируемых составных частей</w:t>
            </w:r>
          </w:p>
        </w:tc>
        <w:tc>
          <w:tcPr>
            <w:tcW w:w="829" w:type="dxa"/>
          </w:tcPr>
          <w:p w14:paraId="1E8EB183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F30CBE" w14:paraId="03A18B93" w14:textId="77777777">
        <w:trPr>
          <w:trHeight w:val="331"/>
        </w:trPr>
        <w:tc>
          <w:tcPr>
            <w:tcW w:w="1134" w:type="dxa"/>
          </w:tcPr>
          <w:p w14:paraId="2CB9E2F4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2.8</w:t>
            </w:r>
          </w:p>
        </w:tc>
        <w:tc>
          <w:tcPr>
            <w:tcW w:w="8238" w:type="dxa"/>
          </w:tcPr>
          <w:p w14:paraId="72448680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Гарантийные обязательства</w:t>
            </w:r>
          </w:p>
        </w:tc>
        <w:tc>
          <w:tcPr>
            <w:tcW w:w="829" w:type="dxa"/>
          </w:tcPr>
          <w:p w14:paraId="49E8D0DD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  <w:tr w:rsidR="00F30CBE" w14:paraId="59E003F2" w14:textId="77777777">
        <w:trPr>
          <w:trHeight w:val="113"/>
        </w:trPr>
        <w:tc>
          <w:tcPr>
            <w:tcW w:w="1134" w:type="dxa"/>
          </w:tcPr>
          <w:p w14:paraId="67743F59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8238" w:type="dxa"/>
          </w:tcPr>
          <w:p w14:paraId="71AF14F7" w14:textId="77777777" w:rsidR="00F30CBE" w:rsidRDefault="008921F2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Ведомость эксплуатационных документов</w:t>
            </w:r>
          </w:p>
        </w:tc>
        <w:tc>
          <w:tcPr>
            <w:tcW w:w="829" w:type="dxa"/>
          </w:tcPr>
          <w:p w14:paraId="64C44D8D" w14:textId="77777777" w:rsidR="00F30CBE" w:rsidRDefault="008921F2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</w:tbl>
    <w:p w14:paraId="02044012" w14:textId="77777777" w:rsidR="00F30CBE" w:rsidRDefault="00F30CBE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781AAE41" w14:textId="77777777" w:rsidR="00F30CBE" w:rsidRDefault="00F30CBE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329BEAE7" w14:textId="77777777" w:rsidR="00F30CBE" w:rsidRDefault="00F30CBE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228F7111" w14:textId="77777777" w:rsidR="00F30CBE" w:rsidRDefault="00F30CBE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73F16826" w14:textId="77777777" w:rsidR="00F30CBE" w:rsidRDefault="00F30CBE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0F3564E1" w14:textId="77777777" w:rsidR="00F30CBE" w:rsidRDefault="00F30CBE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0E6BD4F2" w14:textId="77777777" w:rsidR="00F30CBE" w:rsidRDefault="00F30CBE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9D50D26" w14:textId="77777777" w:rsidR="00F30CBE" w:rsidRDefault="00F30CBE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D663E59" w14:textId="77777777" w:rsidR="00F30CBE" w:rsidRDefault="00F30CBE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3672CA7A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CCE849B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9C229CA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8CA1169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B0AB99E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257FBF63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0DDFC67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F28C12D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987B94E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6DCDD00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216FF8D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75680B1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0C93D02F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DA6524C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0B0026E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B5A011D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6E9967E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A3F3B42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6D14ADD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631CBBC" w14:textId="77777777" w:rsidR="00F30CBE" w:rsidRDefault="00F30CBE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F61E821" w14:textId="77777777" w:rsidR="00F30CBE" w:rsidRDefault="008921F2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1. Общие данные.</w:t>
      </w:r>
    </w:p>
    <w:p w14:paraId="0A1304FF" w14:textId="77777777" w:rsidR="00F30CBE" w:rsidRDefault="008921F2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Данное руководство разработано для обеспечения оптимальной эксплуатации изделий, ознакомления с их конструкцией, изучения правил эксплуатации (использования по назначению, технического обслуживания, текущего ремонта, хранения и транспортировки). </w:t>
      </w:r>
    </w:p>
    <w:p w14:paraId="16B3574C" w14:textId="77777777" w:rsidR="00F30CBE" w:rsidRDefault="008921F2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Cs/>
          <w:sz w:val="28"/>
          <w:szCs w:val="28"/>
          <w:u w:val="single"/>
        </w:rPr>
        <w:t>Наименование изделия:</w:t>
      </w:r>
      <w:r>
        <w:rPr>
          <w:rFonts w:ascii="isocpeur" w:hAnsi="isocpeur"/>
          <w:bCs/>
          <w:sz w:val="28"/>
          <w:szCs w:val="28"/>
        </w:rPr>
        <w:t xml:space="preserve"> </w:t>
      </w:r>
    </w:p>
    <w:p w14:paraId="7928BBF9" w14:textId="77777777" w:rsidR="00F30CBE" w:rsidRDefault="008921F2">
      <w:pPr>
        <w:pStyle w:val="formattext"/>
        <w:ind w:left="707"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азота адсорбционного типа марки «</w:t>
      </w:r>
      <w:r>
        <w:rPr>
          <w:rFonts w:ascii="isocpeur" w:hAnsi="isocpeur"/>
          <w:sz w:val="28"/>
          <w:szCs w:val="28"/>
          <w:lang w:val="en-US"/>
        </w:rPr>
        <w:t>GNS</w:t>
      </w:r>
      <w:r>
        <w:rPr>
          <w:rFonts w:ascii="isocpeur" w:hAnsi="isocpeur"/>
          <w:sz w:val="28"/>
          <w:szCs w:val="28"/>
        </w:rPr>
        <w:t>»</w:t>
      </w:r>
    </w:p>
    <w:p w14:paraId="2AC03698" w14:textId="77777777" w:rsidR="00F30CBE" w:rsidRDefault="008921F2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>
        <w:rPr>
          <w:rFonts w:ascii="isocpeur" w:hAnsi="isocpeur"/>
          <w:sz w:val="28"/>
          <w:szCs w:val="28"/>
          <w:u w:val="single"/>
        </w:rPr>
        <w:t>Разработчик:</w:t>
      </w:r>
    </w:p>
    <w:p w14:paraId="2AFB37DE" w14:textId="7DF0F51C" w:rsidR="00F30CBE" w:rsidRDefault="008921F2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ООО «Надежное оборудование» </w:t>
      </w:r>
    </w:p>
    <w:p w14:paraId="029B008A" w14:textId="77777777" w:rsidR="00F30CBE" w:rsidRDefault="008921F2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>
        <w:rPr>
          <w:rFonts w:ascii="isocpeur" w:hAnsi="isocpeur"/>
          <w:sz w:val="28"/>
          <w:szCs w:val="28"/>
          <w:u w:val="single"/>
        </w:rPr>
        <w:t>Основания для разработки:</w:t>
      </w:r>
    </w:p>
    <w:p w14:paraId="0F706D27" w14:textId="77777777" w:rsidR="00F30CBE" w:rsidRDefault="008921F2">
      <w:pPr>
        <w:pStyle w:val="formattext"/>
        <w:ind w:left="1068" w:firstLine="34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</w:t>
      </w:r>
    </w:p>
    <w:p w14:paraId="67181B6E" w14:textId="77777777" w:rsidR="00F30CBE" w:rsidRDefault="008921F2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>
        <w:rPr>
          <w:rFonts w:ascii="isocpeur" w:hAnsi="isocpeur"/>
          <w:sz w:val="28"/>
          <w:szCs w:val="28"/>
          <w:u w:val="single"/>
        </w:rPr>
        <w:t>Заказчик:</w:t>
      </w:r>
    </w:p>
    <w:p w14:paraId="22E12687" w14:textId="77777777" w:rsidR="00F30CBE" w:rsidRDefault="008921F2">
      <w:pPr>
        <w:pStyle w:val="formattext"/>
        <w:ind w:left="1429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</w:t>
      </w:r>
    </w:p>
    <w:p w14:paraId="328FBB2C" w14:textId="77777777" w:rsidR="00F30CBE" w:rsidRDefault="008921F2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______________________________________________</w:t>
      </w:r>
    </w:p>
    <w:p w14:paraId="4F0C4E51" w14:textId="77777777" w:rsidR="00F30CBE" w:rsidRDefault="00F30CBE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</w:p>
    <w:p w14:paraId="26255045" w14:textId="77777777" w:rsidR="00F30CBE" w:rsidRDefault="008921F2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Перечень обозначений и сокращений.</w:t>
      </w:r>
    </w:p>
    <w:p w14:paraId="00852E8D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АСУ ТП - Автоматизированная система управления технологическим процессом</w:t>
      </w:r>
    </w:p>
    <w:p w14:paraId="105795A4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</w:t>
      </w:r>
      <w:r>
        <w:rPr>
          <w:rFonts w:ascii="isocpeur" w:hAnsi="isocpeur" w:cs="isocpeur"/>
          <w:sz w:val="28"/>
          <w:szCs w:val="28"/>
        </w:rPr>
        <w:t>Д</w:t>
      </w:r>
      <w:r>
        <w:rPr>
          <w:rFonts w:ascii="isocpeur" w:hAnsi="isocpeur"/>
          <w:sz w:val="28"/>
          <w:szCs w:val="28"/>
        </w:rPr>
        <w:t xml:space="preserve"> - </w:t>
      </w:r>
      <w:r>
        <w:rPr>
          <w:rFonts w:ascii="isocpeur" w:hAnsi="isocpeur" w:cs="isocpeur"/>
          <w:sz w:val="28"/>
          <w:szCs w:val="28"/>
        </w:rPr>
        <w:t>база</w:t>
      </w:r>
      <w:r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 w:cs="isocpeur"/>
          <w:sz w:val="28"/>
          <w:szCs w:val="28"/>
        </w:rPr>
        <w:t>данных</w:t>
      </w:r>
    </w:p>
    <w:p w14:paraId="0B1473D3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ЗИП - Запасные изделия прилагаемые</w:t>
      </w:r>
    </w:p>
    <w:p w14:paraId="2AAC09F5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ИМ - Инструкция по монтажу</w:t>
      </w:r>
    </w:p>
    <w:p w14:paraId="2506C2DA" w14:textId="77777777" w:rsidR="00F30CBE" w:rsidRDefault="008921F2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ИЭД - </w:t>
      </w:r>
      <w:r>
        <w:rPr>
          <w:rFonts w:ascii="isocpeur" w:hAnsi="isocpeur" w:cs="isocpeur"/>
          <w:sz w:val="28"/>
          <w:szCs w:val="28"/>
        </w:rPr>
        <w:t>интерактивный</w:t>
      </w:r>
      <w:r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 w:cs="isocpeur"/>
          <w:sz w:val="28"/>
          <w:szCs w:val="28"/>
        </w:rPr>
        <w:t>электронный</w:t>
      </w:r>
      <w:r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 w:cs="isocpeur"/>
          <w:sz w:val="28"/>
          <w:szCs w:val="28"/>
        </w:rPr>
        <w:t>документ</w:t>
      </w:r>
    </w:p>
    <w:p w14:paraId="0F6DE1EE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КД - конструкторский документ (документы, документация)</w:t>
      </w:r>
    </w:p>
    <w:p w14:paraId="05811030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КИ - Каталог изделия</w:t>
      </w:r>
    </w:p>
    <w:p w14:paraId="4356BD6B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ПС – Паспорт</w:t>
      </w:r>
    </w:p>
    <w:p w14:paraId="71AD8800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ПЗК - портативный защищенный компьютер</w:t>
      </w:r>
    </w:p>
    <w:p w14:paraId="29474D28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  <w:lang w:val="en-US"/>
        </w:rPr>
        <w:t>GN</w:t>
      </w:r>
      <w:r>
        <w:rPr>
          <w:rFonts w:ascii="isocpeur" w:hAnsi="isocpeur"/>
          <w:sz w:val="28"/>
          <w:szCs w:val="28"/>
        </w:rPr>
        <w:t xml:space="preserve"> – генератор азота</w:t>
      </w:r>
    </w:p>
    <w:p w14:paraId="2F67B366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МД - модуль данных</w:t>
      </w:r>
    </w:p>
    <w:p w14:paraId="385A2EEA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НЗЧ - Нормы расхода запасных частей</w:t>
      </w:r>
    </w:p>
    <w:p w14:paraId="76C69F32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НМ - Нормы расхода материалов</w:t>
      </w:r>
    </w:p>
    <w:p w14:paraId="3CD63959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НТД – Нормативный технический документ</w:t>
      </w:r>
    </w:p>
    <w:p w14:paraId="0162F2AA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ОБДЭ </w:t>
      </w:r>
      <w:r>
        <w:rPr>
          <w:rFonts w:ascii="isocpeur" w:hAnsi="isocpeur"/>
          <w:sz w:val="28"/>
          <w:szCs w:val="28"/>
        </w:rPr>
        <w:t>- Общая база данных эксплуатационной документации</w:t>
      </w:r>
    </w:p>
    <w:p w14:paraId="4C040361" w14:textId="77777777" w:rsidR="00F30CBE" w:rsidRDefault="008921F2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ОИЛ - Обозначение иллюстрации</w:t>
      </w:r>
    </w:p>
    <w:p w14:paraId="51026CBE" w14:textId="77777777" w:rsidR="00F30CBE" w:rsidRDefault="008921F2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ОМД - Обозначение модуля данных</w:t>
      </w:r>
    </w:p>
    <w:p w14:paraId="6512856B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РЭ - Руководство по эксплуатации</w:t>
      </w:r>
    </w:p>
    <w:p w14:paraId="12955641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СЭ - Сборочная единица</w:t>
      </w:r>
    </w:p>
    <w:p w14:paraId="061AC32C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СНК - Система нумерации и кодирования</w:t>
      </w:r>
    </w:p>
    <w:p w14:paraId="4BBE345E" w14:textId="77777777" w:rsidR="00F30CBE" w:rsidRDefault="008921F2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СЧ - Составная</w:t>
      </w:r>
      <w:r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 w:cs="isocpeur"/>
          <w:sz w:val="28"/>
          <w:szCs w:val="28"/>
        </w:rPr>
        <w:t>часть</w:t>
      </w:r>
    </w:p>
    <w:p w14:paraId="5AEBDBA1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ТЗ - Техническое задание</w:t>
      </w:r>
    </w:p>
    <w:p w14:paraId="25559565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УП - Учебно-технические плакаты</w:t>
      </w:r>
    </w:p>
    <w:p w14:paraId="5F50F85D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ФО – Формуляр</w:t>
      </w:r>
    </w:p>
    <w:p w14:paraId="4054FC39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ЭТ – Этикетка</w:t>
      </w:r>
    </w:p>
    <w:p w14:paraId="175CFAE4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ЭВМ - Электронно</w:t>
      </w:r>
      <w:r>
        <w:rPr>
          <w:rFonts w:ascii="isocpeur" w:hAnsi="isocpeur"/>
          <w:sz w:val="28"/>
          <w:szCs w:val="28"/>
        </w:rPr>
        <w:t>-вычислительная машина</w:t>
      </w:r>
    </w:p>
    <w:p w14:paraId="6511AAAF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>ЭД - эксплуатационный документ (документы)</w:t>
      </w:r>
    </w:p>
    <w:p w14:paraId="71CDDBB4" w14:textId="77777777" w:rsidR="00F30CBE" w:rsidRDefault="008921F2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ЭСО - </w:t>
      </w:r>
      <w:r>
        <w:rPr>
          <w:rFonts w:ascii="isocpeur" w:hAnsi="isocpeur" w:cs="isocpeur"/>
          <w:sz w:val="28"/>
          <w:szCs w:val="28"/>
        </w:rPr>
        <w:t>электронная</w:t>
      </w:r>
      <w:r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 w:cs="isocpeur"/>
          <w:sz w:val="28"/>
          <w:szCs w:val="28"/>
        </w:rPr>
        <w:t>система</w:t>
      </w:r>
      <w:r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 w:cs="isocpeur"/>
          <w:sz w:val="28"/>
          <w:szCs w:val="28"/>
        </w:rPr>
        <w:t>отображения</w:t>
      </w:r>
    </w:p>
    <w:p w14:paraId="01728A52" w14:textId="77777777" w:rsidR="00F30CBE" w:rsidRDefault="008921F2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AB90DCF" wp14:editId="38539531">
                <wp:simplePos x="0" y="0"/>
                <wp:positionH relativeFrom="column">
                  <wp:posOffset>422910</wp:posOffset>
                </wp:positionH>
                <wp:positionV relativeFrom="paragraph">
                  <wp:posOffset>262461</wp:posOffset>
                </wp:positionV>
                <wp:extent cx="755650" cy="616585"/>
                <wp:effectExtent l="0" t="0" r="0" b="0"/>
                <wp:wrapTight wrapText="bothSides">
                  <wp:wrapPolygon edited="1">
                    <wp:start x="0" y="0"/>
                    <wp:lineTo x="0" y="20688"/>
                    <wp:lineTo x="21237" y="20688"/>
                    <wp:lineTo x="21237" y="0"/>
                    <wp:lineTo x="0" y="0"/>
                  </wp:wrapPolygon>
                </wp:wrapTight>
                <wp:docPr id="39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755650" cy="616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position:absolute;mso-wrap-distance-left:9.0pt;mso-wrap-distance-top:0.0pt;mso-wrap-distance-right:9.0pt;mso-wrap-distance-bottom:0.0pt;z-index:-251652608;o:allowoverlap:true;o:allowincell:true;mso-position-horizontal-relative:text;margin-left:33.3pt;mso-position-horizontal:absolute;mso-position-vertical-relative:text;margin-top:20.7pt;mso-position-vertical:absolute;width:59.5pt;height:48.5pt;" wrapcoords="0 0 0 95778 98319 95778 98319 0 0 0" stroked="false">
                <v:path textboxrect="0,0,0,0"/>
                <v:imagedata r:id="rId17" o:title=""/>
              </v:shape>
            </w:pict>
          </mc:Fallback>
        </mc:AlternateContent>
      </w:r>
    </w:p>
    <w:p w14:paraId="22311E11" w14:textId="77777777" w:rsidR="00F30CBE" w:rsidRDefault="008921F2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- Внимание! Обозначает указания и предписания, требующие особого внимания, обслуживающего персонала.</w:t>
      </w:r>
    </w:p>
    <w:p w14:paraId="515B4772" w14:textId="77777777" w:rsidR="00F30CBE" w:rsidRDefault="008921F2">
      <w:pPr>
        <w:pStyle w:val="formattext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98F4E37" wp14:editId="09B896E2">
                <wp:simplePos x="0" y="0"/>
                <wp:positionH relativeFrom="column">
                  <wp:posOffset>371475</wp:posOffset>
                </wp:positionH>
                <wp:positionV relativeFrom="paragraph">
                  <wp:posOffset>210879</wp:posOffset>
                </wp:positionV>
                <wp:extent cx="829310" cy="661670"/>
                <wp:effectExtent l="0" t="0" r="0" b="0"/>
                <wp:wrapTight wrapText="bothSides">
                  <wp:wrapPolygon edited="1">
                    <wp:start x="0" y="0"/>
                    <wp:lineTo x="0" y="21144"/>
                    <wp:lineTo x="21335" y="21144"/>
                    <wp:lineTo x="21335" y="0"/>
                    <wp:lineTo x="0" y="0"/>
                  </wp:wrapPolygon>
                </wp:wrapTight>
                <wp:docPr id="40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829310" cy="661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position:absolute;mso-wrap-distance-left:9.0pt;mso-wrap-distance-top:0.0pt;mso-wrap-distance-right:9.0pt;mso-wrap-distance-bottom:0.0pt;z-index:-251653632;o:allowoverlap:true;o:allowincell:true;mso-position-horizontal-relative:text;margin-left:29.2pt;mso-position-horizontal:absolute;mso-position-vertical-relative:text;margin-top:16.6pt;mso-position-vertical:absolute;width:65.3pt;height:52.1pt;" wrapcoords="0 0 0 97889 98773 97889 98773 0 0 0" stroked="false">
                <v:path textboxrect="0,0,0,0"/>
                <v:imagedata r:id="rId19" o:title=""/>
              </v:shape>
            </w:pict>
          </mc:Fallback>
        </mc:AlternateContent>
      </w:r>
    </w:p>
    <w:p w14:paraId="35D0BA84" w14:textId="77777777" w:rsidR="00F30CBE" w:rsidRDefault="008921F2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- Внимание! Обозначает указания и предписания, требующие особого внимания, обслуживающего персонала.</w:t>
      </w:r>
    </w:p>
    <w:p w14:paraId="239030DF" w14:textId="77777777" w:rsidR="00F30CBE" w:rsidRDefault="00F30CBE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6DAFA976" w14:textId="77777777" w:rsidR="00F30CBE" w:rsidRDefault="00F30CBE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0704F487" w14:textId="77777777" w:rsidR="00F30CBE" w:rsidRDefault="008921F2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9811C2B" wp14:editId="39225CB6">
                <wp:simplePos x="0" y="0"/>
                <wp:positionH relativeFrom="column">
                  <wp:posOffset>370116</wp:posOffset>
                </wp:positionH>
                <wp:positionV relativeFrom="paragraph">
                  <wp:posOffset>13881</wp:posOffset>
                </wp:positionV>
                <wp:extent cx="852655" cy="680484"/>
                <wp:effectExtent l="0" t="0" r="0" b="0"/>
                <wp:wrapTight wrapText="bothSides">
                  <wp:wrapPolygon edited="1">
                    <wp:start x="0" y="0"/>
                    <wp:lineTo x="0" y="21176"/>
                    <wp:lineTo x="21246" y="21176"/>
                    <wp:lineTo x="21246" y="0"/>
                    <wp:lineTo x="0" y="0"/>
                  </wp:wrapPolygon>
                </wp:wrapTight>
                <wp:docPr id="41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852655" cy="680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position:absolute;mso-wrap-distance-left:9.0pt;mso-wrap-distance-top:0.0pt;mso-wrap-distance-right:9.0pt;mso-wrap-distance-bottom:0.0pt;z-index:-251655680;o:allowoverlap:true;o:allowincell:true;mso-position-horizontal-relative:text;margin-left:29.1pt;mso-position-horizontal:absolute;mso-position-vertical-relative:text;margin-top:1.1pt;mso-position-vertical:absolute;width:67.1pt;height:53.6pt;" wrapcoords="0 0 0 98037 98361 98037 98361 0 0 0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isocpeur" w:hAnsi="isocpeur" w:cs="isocpeur"/>
          <w:sz w:val="28"/>
          <w:szCs w:val="28"/>
        </w:rPr>
        <w:t>- Информация! Данной пиктограммой в инструкции обозначаются пункты, требующие внимания при ознакомлении.</w:t>
      </w:r>
    </w:p>
    <w:p w14:paraId="64259ECE" w14:textId="77777777" w:rsidR="00F30CBE" w:rsidRDefault="008921F2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 </w:t>
      </w:r>
    </w:p>
    <w:p w14:paraId="124A34C8" w14:textId="77777777" w:rsidR="00F30CBE" w:rsidRDefault="00F30CBE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43D79E5E" w14:textId="77777777" w:rsidR="00F30CBE" w:rsidRDefault="008921F2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64B89B5" wp14:editId="4AEECB8E">
                <wp:simplePos x="0" y="0"/>
                <wp:positionH relativeFrom="column">
                  <wp:posOffset>355109</wp:posOffset>
                </wp:positionH>
                <wp:positionV relativeFrom="paragraph">
                  <wp:posOffset>93192</wp:posOffset>
                </wp:positionV>
                <wp:extent cx="829310" cy="661670"/>
                <wp:effectExtent l="0" t="0" r="0" b="0"/>
                <wp:wrapTight wrapText="bothSides">
                  <wp:wrapPolygon edited="1">
                    <wp:start x="0" y="0"/>
                    <wp:lineTo x="0" y="21144"/>
                    <wp:lineTo x="21335" y="21144"/>
                    <wp:lineTo x="21335" y="0"/>
                    <wp:lineTo x="0" y="0"/>
                  </wp:wrapPolygon>
                </wp:wrapTight>
                <wp:docPr id="4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829310" cy="661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position:absolute;mso-wrap-distance-left:9.0pt;mso-wrap-distance-top:0.0pt;mso-wrap-distance-right:9.0pt;mso-wrap-distance-bottom:0.0pt;z-index:-251654656;o:allowoverlap:true;o:allowincell:true;mso-position-horizontal-relative:text;margin-left:28.0pt;mso-position-horizontal:absolute;mso-position-vertical-relative:text;margin-top:7.3pt;mso-position-vertical:absolute;width:65.3pt;height:52.1pt;" wrapcoords="0 0 0 97889 98773 97889 98773 0 0 0" stroked="false">
                <v:path textboxrect="0,0,0,0"/>
                <v:imagedata r:id="rId23" o:title=""/>
              </v:shape>
            </w:pict>
          </mc:Fallback>
        </mc:AlternateContent>
      </w:r>
    </w:p>
    <w:p w14:paraId="41E36174" w14:textId="77777777" w:rsidR="00F30CBE" w:rsidRDefault="00F30CBE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4B1E68CB" w14:textId="77777777" w:rsidR="00F30CBE" w:rsidRDefault="008921F2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- Обозначение опасности поражения электрическим током.</w:t>
      </w:r>
    </w:p>
    <w:p w14:paraId="68A722CA" w14:textId="77777777" w:rsidR="00F30CBE" w:rsidRDefault="008921F2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Основные нормативы и указания, используемые при разработке:</w:t>
      </w:r>
    </w:p>
    <w:tbl>
      <w:tblPr>
        <w:tblW w:w="9356" w:type="dxa"/>
        <w:tblInd w:w="817" w:type="dxa"/>
        <w:tblLook w:val="0000" w:firstRow="0" w:lastRow="0" w:firstColumn="0" w:lastColumn="0" w:noHBand="0" w:noVBand="0"/>
      </w:tblPr>
      <w:tblGrid>
        <w:gridCol w:w="3075"/>
        <w:gridCol w:w="10"/>
        <w:gridCol w:w="6271"/>
      </w:tblGrid>
      <w:tr w:rsidR="00F30CBE" w14:paraId="440C58EA" w14:textId="77777777">
        <w:trPr>
          <w:trHeight w:val="360"/>
          <w:tblHeader/>
        </w:trPr>
        <w:tc>
          <w:tcPr>
            <w:tcW w:w="3075" w:type="dxa"/>
            <w:vAlign w:val="center"/>
          </w:tcPr>
          <w:p w14:paraId="6EEE8090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>
              <w:rPr>
                <w:rFonts w:ascii="isocpeur" w:hAnsi="isocpeur"/>
                <w:sz w:val="28"/>
                <w:szCs w:val="28"/>
                <w:u w:val="single"/>
              </w:rPr>
              <w:t>Обозначение документа</w:t>
            </w:r>
          </w:p>
        </w:tc>
        <w:tc>
          <w:tcPr>
            <w:tcW w:w="6281" w:type="dxa"/>
            <w:gridSpan w:val="2"/>
            <w:vAlign w:val="center"/>
          </w:tcPr>
          <w:p w14:paraId="4EC704B4" w14:textId="77777777" w:rsidR="00F30CBE" w:rsidRDefault="008921F2">
            <w:pPr>
              <w:pStyle w:val="formattext"/>
              <w:ind w:firstLine="709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>
              <w:rPr>
                <w:rFonts w:ascii="isocpeur" w:hAnsi="isocpeur"/>
                <w:sz w:val="28"/>
                <w:szCs w:val="28"/>
                <w:u w:val="single"/>
              </w:rPr>
              <w:t>Наименование документа</w:t>
            </w:r>
          </w:p>
        </w:tc>
      </w:tr>
      <w:tr w:rsidR="00F30CBE" w14:paraId="460BA79B" w14:textId="77777777">
        <w:trPr>
          <w:trHeight w:val="87"/>
        </w:trPr>
        <w:tc>
          <w:tcPr>
            <w:tcW w:w="3085" w:type="dxa"/>
            <w:gridSpan w:val="2"/>
            <w:vAlign w:val="center"/>
          </w:tcPr>
          <w:p w14:paraId="28BBD596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2.601-2006</w:t>
            </w:r>
          </w:p>
        </w:tc>
        <w:tc>
          <w:tcPr>
            <w:tcW w:w="6271" w:type="dxa"/>
          </w:tcPr>
          <w:p w14:paraId="48FDA765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ЕСКД. Эксплуатационные документы</w:t>
            </w:r>
          </w:p>
        </w:tc>
      </w:tr>
      <w:tr w:rsidR="00F30CBE" w14:paraId="47AE1176" w14:textId="77777777">
        <w:trPr>
          <w:trHeight w:val="87"/>
        </w:trPr>
        <w:tc>
          <w:tcPr>
            <w:tcW w:w="3085" w:type="dxa"/>
            <w:gridSpan w:val="2"/>
            <w:vAlign w:val="center"/>
          </w:tcPr>
          <w:p w14:paraId="4829BDF3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9.014-78</w:t>
            </w:r>
          </w:p>
        </w:tc>
        <w:tc>
          <w:tcPr>
            <w:tcW w:w="6271" w:type="dxa"/>
          </w:tcPr>
          <w:p w14:paraId="0468E88D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ЕСЗКС. Временная противокоррозионная защита изделий. Общие требования (С Изменениями N 1-6)</w:t>
            </w:r>
          </w:p>
        </w:tc>
      </w:tr>
      <w:tr w:rsidR="00F30CBE" w14:paraId="5FD1A4C1" w14:textId="77777777">
        <w:trPr>
          <w:trHeight w:val="275"/>
        </w:trPr>
        <w:tc>
          <w:tcPr>
            <w:tcW w:w="3085" w:type="dxa"/>
            <w:gridSpan w:val="2"/>
            <w:vAlign w:val="center"/>
          </w:tcPr>
          <w:p w14:paraId="7BE0A418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9.032-74</w:t>
            </w:r>
          </w:p>
        </w:tc>
        <w:tc>
          <w:tcPr>
            <w:tcW w:w="6271" w:type="dxa"/>
          </w:tcPr>
          <w:p w14:paraId="740430D1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Единая система защиты от коррозии и старения. Покрытия лакокрасочные. Группы, технические требования и обозначения</w:t>
            </w:r>
          </w:p>
        </w:tc>
      </w:tr>
      <w:tr w:rsidR="00F30CBE" w14:paraId="038E68A8" w14:textId="77777777">
        <w:trPr>
          <w:trHeight w:val="275"/>
        </w:trPr>
        <w:tc>
          <w:tcPr>
            <w:tcW w:w="3085" w:type="dxa"/>
            <w:gridSpan w:val="2"/>
            <w:vAlign w:val="center"/>
          </w:tcPr>
          <w:p w14:paraId="08AA706F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9.301-86</w:t>
            </w:r>
          </w:p>
        </w:tc>
        <w:tc>
          <w:tcPr>
            <w:tcW w:w="6271" w:type="dxa"/>
          </w:tcPr>
          <w:p w14:paraId="0DA81085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ЕСЗКС. Покрытия металлические и неметаллические неорганические. Общие требования (с Изменениями N 1, 2)</w:t>
            </w:r>
          </w:p>
        </w:tc>
      </w:tr>
      <w:tr w:rsidR="00F30CBE" w14:paraId="6CCED3D3" w14:textId="77777777">
        <w:trPr>
          <w:trHeight w:val="275"/>
        </w:trPr>
        <w:tc>
          <w:tcPr>
            <w:tcW w:w="3085" w:type="dxa"/>
            <w:gridSpan w:val="2"/>
            <w:vAlign w:val="center"/>
          </w:tcPr>
          <w:p w14:paraId="09519A33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12.1.003-83</w:t>
            </w:r>
          </w:p>
        </w:tc>
        <w:tc>
          <w:tcPr>
            <w:tcW w:w="6271" w:type="dxa"/>
          </w:tcPr>
          <w:p w14:paraId="1A954D9A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Шум. Общие требования безопасности (с Изменением N 1)</w:t>
            </w:r>
          </w:p>
        </w:tc>
      </w:tr>
      <w:tr w:rsidR="00F30CBE" w14:paraId="7BC76218" w14:textId="77777777">
        <w:trPr>
          <w:trHeight w:val="275"/>
        </w:trPr>
        <w:tc>
          <w:tcPr>
            <w:tcW w:w="3085" w:type="dxa"/>
            <w:gridSpan w:val="2"/>
            <w:vAlign w:val="center"/>
          </w:tcPr>
          <w:p w14:paraId="55A13F69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12.1.004-91</w:t>
            </w:r>
          </w:p>
        </w:tc>
        <w:tc>
          <w:tcPr>
            <w:tcW w:w="6271" w:type="dxa"/>
          </w:tcPr>
          <w:p w14:paraId="260A7F6E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Пожарная безопасность. Общие требования (с Изменением N 1)</w:t>
            </w:r>
          </w:p>
        </w:tc>
      </w:tr>
      <w:tr w:rsidR="00F30CBE" w14:paraId="5D19B209" w14:textId="77777777">
        <w:trPr>
          <w:trHeight w:val="275"/>
        </w:trPr>
        <w:tc>
          <w:tcPr>
            <w:tcW w:w="3085" w:type="dxa"/>
            <w:gridSpan w:val="2"/>
            <w:vAlign w:val="center"/>
          </w:tcPr>
          <w:p w14:paraId="2B0B2955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12.1.005-88</w:t>
            </w:r>
          </w:p>
        </w:tc>
        <w:tc>
          <w:tcPr>
            <w:tcW w:w="6271" w:type="dxa"/>
          </w:tcPr>
          <w:p w14:paraId="663D6A08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Общие санитарно-гигиенически требования к воздуху рабочей зоны (с Изменением N 1)</w:t>
            </w:r>
          </w:p>
        </w:tc>
      </w:tr>
      <w:tr w:rsidR="00F30CBE" w14:paraId="4C06CCD5" w14:textId="77777777">
        <w:trPr>
          <w:trHeight w:val="275"/>
        </w:trPr>
        <w:tc>
          <w:tcPr>
            <w:tcW w:w="3085" w:type="dxa"/>
            <w:gridSpan w:val="2"/>
            <w:vAlign w:val="center"/>
          </w:tcPr>
          <w:p w14:paraId="3DCFEA26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12.1.012-2004</w:t>
            </w:r>
          </w:p>
        </w:tc>
        <w:tc>
          <w:tcPr>
            <w:tcW w:w="6271" w:type="dxa"/>
          </w:tcPr>
          <w:p w14:paraId="6C567657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Вибрационная безопасность. Общие требования</w:t>
            </w:r>
          </w:p>
        </w:tc>
      </w:tr>
      <w:tr w:rsidR="00F30CBE" w14:paraId="45FC1B8A" w14:textId="77777777">
        <w:trPr>
          <w:trHeight w:val="275"/>
        </w:trPr>
        <w:tc>
          <w:tcPr>
            <w:tcW w:w="3085" w:type="dxa"/>
            <w:gridSpan w:val="2"/>
            <w:vAlign w:val="center"/>
          </w:tcPr>
          <w:p w14:paraId="3BECF081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12.1.030-81</w:t>
            </w:r>
          </w:p>
        </w:tc>
        <w:tc>
          <w:tcPr>
            <w:tcW w:w="6271" w:type="dxa"/>
          </w:tcPr>
          <w:p w14:paraId="0BD358A3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Электробезопасность. Защитное заземление. Зануление (с Изменением N 1)</w:t>
            </w:r>
          </w:p>
        </w:tc>
      </w:tr>
      <w:tr w:rsidR="00F30CBE" w14:paraId="4A9AE6D6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73B94B0E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12.2.003-91</w:t>
            </w:r>
          </w:p>
        </w:tc>
        <w:tc>
          <w:tcPr>
            <w:tcW w:w="6271" w:type="dxa"/>
            <w:vAlign w:val="center"/>
          </w:tcPr>
          <w:p w14:paraId="268154B2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Оборудование производственное. Общие требования безопасности</w:t>
            </w:r>
          </w:p>
        </w:tc>
      </w:tr>
      <w:tr w:rsidR="00F30CBE" w14:paraId="7DD71799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33968618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ГОСТ 12.2.007.0-75</w:t>
            </w:r>
          </w:p>
        </w:tc>
        <w:tc>
          <w:tcPr>
            <w:tcW w:w="6271" w:type="dxa"/>
            <w:vAlign w:val="center"/>
          </w:tcPr>
          <w:p w14:paraId="30A32534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Изделия электротехнические. Общие требования безопасности (с Изменениями N 1, 2, 3, 4)</w:t>
            </w:r>
          </w:p>
        </w:tc>
      </w:tr>
      <w:tr w:rsidR="00F30CBE" w14:paraId="53F27531" w14:textId="77777777">
        <w:trPr>
          <w:trHeight w:val="63"/>
        </w:trPr>
        <w:tc>
          <w:tcPr>
            <w:tcW w:w="3085" w:type="dxa"/>
            <w:gridSpan w:val="2"/>
            <w:vAlign w:val="center"/>
          </w:tcPr>
          <w:p w14:paraId="3FB1555F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12.3.009-76</w:t>
            </w:r>
          </w:p>
        </w:tc>
        <w:tc>
          <w:tcPr>
            <w:tcW w:w="6271" w:type="dxa"/>
            <w:vAlign w:val="center"/>
          </w:tcPr>
          <w:p w14:paraId="1125030B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Работы погрузочно-разгрузочные. Общие требования безопасности (с Изменением N 1)</w:t>
            </w:r>
          </w:p>
        </w:tc>
      </w:tr>
      <w:tr w:rsidR="00F30CBE" w14:paraId="114AB2BE" w14:textId="77777777">
        <w:trPr>
          <w:trHeight w:val="63"/>
        </w:trPr>
        <w:tc>
          <w:tcPr>
            <w:tcW w:w="3085" w:type="dxa"/>
            <w:gridSpan w:val="2"/>
            <w:vAlign w:val="center"/>
          </w:tcPr>
          <w:p w14:paraId="1786BB7C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12.4.011-89</w:t>
            </w:r>
          </w:p>
        </w:tc>
        <w:tc>
          <w:tcPr>
            <w:tcW w:w="6271" w:type="dxa"/>
            <w:vAlign w:val="center"/>
          </w:tcPr>
          <w:p w14:paraId="26D33FFE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Средства защиты работающих. Общие требования и классификация</w:t>
            </w:r>
          </w:p>
        </w:tc>
      </w:tr>
      <w:tr w:rsidR="00F30CBE" w14:paraId="7EDA9DDD" w14:textId="77777777">
        <w:trPr>
          <w:trHeight w:val="63"/>
        </w:trPr>
        <w:tc>
          <w:tcPr>
            <w:tcW w:w="3085" w:type="dxa"/>
            <w:gridSpan w:val="2"/>
            <w:vAlign w:val="center"/>
          </w:tcPr>
          <w:p w14:paraId="79B7D0BA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12.4.021-75</w:t>
            </w:r>
          </w:p>
        </w:tc>
        <w:tc>
          <w:tcPr>
            <w:tcW w:w="6271" w:type="dxa"/>
            <w:vAlign w:val="center"/>
          </w:tcPr>
          <w:p w14:paraId="1BCF6822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Системы вентиляционные. Общие требования (с Изменением N 1)</w:t>
            </w:r>
          </w:p>
        </w:tc>
      </w:tr>
      <w:tr w:rsidR="00F30CBE" w14:paraId="159DB9EA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23E72C5C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14192-96</w:t>
            </w:r>
          </w:p>
        </w:tc>
        <w:tc>
          <w:tcPr>
            <w:tcW w:w="6271" w:type="dxa"/>
            <w:vAlign w:val="center"/>
          </w:tcPr>
          <w:p w14:paraId="769D8FAC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грузов (с Изменениями N 1, 2, 3)</w:t>
            </w:r>
          </w:p>
        </w:tc>
      </w:tr>
      <w:tr w:rsidR="00F30CBE" w14:paraId="6449DDE5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5EF2065F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14254-96</w:t>
            </w:r>
          </w:p>
        </w:tc>
        <w:tc>
          <w:tcPr>
            <w:tcW w:w="6271" w:type="dxa"/>
            <w:vAlign w:val="center"/>
          </w:tcPr>
          <w:p w14:paraId="05EB457B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Степени защиты, обеспечиваемые оболочками </w:t>
            </w:r>
          </w:p>
          <w:p w14:paraId="2DD5206E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(код IP)</w:t>
            </w:r>
          </w:p>
        </w:tc>
      </w:tr>
      <w:tr w:rsidR="00F30CBE" w14:paraId="2B863FED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00D29467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15150-69</w:t>
            </w:r>
          </w:p>
        </w:tc>
        <w:tc>
          <w:tcPr>
            <w:tcW w:w="6271" w:type="dxa"/>
            <w:vAlign w:val="center"/>
          </w:tcPr>
          <w:p w14:paraId="2993F0B6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 (с Изменениями N 1, 2, 3, 4, 5)</w:t>
            </w:r>
          </w:p>
        </w:tc>
      </w:tr>
      <w:tr w:rsidR="00F30CBE" w14:paraId="5EA0A63F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584F22DA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17516-72</w:t>
            </w:r>
          </w:p>
        </w:tc>
        <w:tc>
          <w:tcPr>
            <w:tcW w:w="6271" w:type="dxa"/>
            <w:vAlign w:val="center"/>
          </w:tcPr>
          <w:p w14:paraId="6EF8ECC8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Изделия электротехнические. Условия эксплуатации в части воздействия механических факторов внешней среды (с Изменениями N 1, 2)</w:t>
            </w:r>
          </w:p>
        </w:tc>
      </w:tr>
      <w:tr w:rsidR="00F30CBE" w14:paraId="1ACF8C5C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5416A6D0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21130-75</w:t>
            </w:r>
          </w:p>
        </w:tc>
        <w:tc>
          <w:tcPr>
            <w:tcW w:w="6271" w:type="dxa"/>
            <w:vAlign w:val="center"/>
          </w:tcPr>
          <w:p w14:paraId="040A50EF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Изделия электротехнические. Зажимы заземляющие и знаки заземления. Конструкция и размеры (с Изменениями N 1, 2, 3, 4, 5)</w:t>
            </w:r>
          </w:p>
        </w:tc>
      </w:tr>
      <w:tr w:rsidR="00F30CBE" w14:paraId="01F5139D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27486D5B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24297-2013</w:t>
            </w:r>
          </w:p>
        </w:tc>
        <w:tc>
          <w:tcPr>
            <w:tcW w:w="6271" w:type="dxa"/>
            <w:vAlign w:val="center"/>
          </w:tcPr>
          <w:p w14:paraId="2097FDEC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Верификация закупленной продукции. Организация проведения и методы контроля</w:t>
            </w:r>
          </w:p>
        </w:tc>
      </w:tr>
      <w:tr w:rsidR="00F30CBE" w14:paraId="64009A65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31FE2F73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Р 12.4.026 -2001</w:t>
            </w:r>
          </w:p>
        </w:tc>
        <w:tc>
          <w:tcPr>
            <w:tcW w:w="6271" w:type="dxa"/>
            <w:vAlign w:val="center"/>
          </w:tcPr>
          <w:p w14:paraId="7F6F1835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ССБТ.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</w:t>
            </w:r>
          </w:p>
        </w:tc>
      </w:tr>
      <w:tr w:rsidR="00F30CBE" w14:paraId="3BA4CDE9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062FF953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СНиП 41-01-2003</w:t>
            </w:r>
          </w:p>
        </w:tc>
        <w:tc>
          <w:tcPr>
            <w:tcW w:w="6271" w:type="dxa"/>
            <w:vAlign w:val="center"/>
          </w:tcPr>
          <w:p w14:paraId="797C9674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Отопление, вентиляция и кондиционирование</w:t>
            </w:r>
          </w:p>
        </w:tc>
      </w:tr>
      <w:tr w:rsidR="00F30CBE" w14:paraId="1B23B555" w14:textId="77777777">
        <w:trPr>
          <w:trHeight w:val="227"/>
        </w:trPr>
        <w:tc>
          <w:tcPr>
            <w:tcW w:w="3085" w:type="dxa"/>
            <w:gridSpan w:val="2"/>
            <w:vAlign w:val="center"/>
          </w:tcPr>
          <w:p w14:paraId="3C7C4188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ПУЭ</w:t>
            </w:r>
          </w:p>
        </w:tc>
        <w:tc>
          <w:tcPr>
            <w:tcW w:w="6271" w:type="dxa"/>
            <w:vAlign w:val="center"/>
          </w:tcPr>
          <w:p w14:paraId="05EAC8BD" w14:textId="77777777" w:rsidR="00F30CBE" w:rsidRDefault="008921F2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устройства электроустановок</w:t>
            </w:r>
          </w:p>
        </w:tc>
      </w:tr>
    </w:tbl>
    <w:p w14:paraId="43F039F9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1ECD2DB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5620DC0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DB651B2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668F66E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3C2887E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8FB1BE5" w14:textId="77777777" w:rsidR="00F30CBE" w:rsidRDefault="008921F2">
      <w:pPr>
        <w:pStyle w:val="formattext"/>
        <w:numPr>
          <w:ilvl w:val="0"/>
          <w:numId w:val="2"/>
        </w:numPr>
        <w:jc w:val="center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lastRenderedPageBreak/>
        <w:t>Руководство по эксплуатации (РЭ).</w:t>
      </w:r>
    </w:p>
    <w:p w14:paraId="0469FD08" w14:textId="77777777" w:rsidR="00F30CBE" w:rsidRDefault="008921F2">
      <w:pPr>
        <w:pStyle w:val="formattext"/>
        <w:numPr>
          <w:ilvl w:val="1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Описание и работа.</w:t>
      </w:r>
    </w:p>
    <w:p w14:paraId="711CD167" w14:textId="77777777" w:rsidR="00F30CBE" w:rsidRDefault="008921F2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Описание и работа оборудования</w:t>
      </w:r>
    </w:p>
    <w:p w14:paraId="799A50C7" w14:textId="77777777" w:rsidR="00F30CBE" w:rsidRDefault="008921F2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Азотный генератор работает по адсорбционной технологии, основанной на различной зависимости скорости поглощения отдельных компонентов газовой смеси от давления и температуры. Среди нескольких типов адсорбционных установок по производству азота наибольшее распространение в мире получили установки короткоцикловой безнагревной адсорбции (КЦА или PSA-установки).</w:t>
      </w:r>
    </w:p>
    <w:p w14:paraId="3019E5F1" w14:textId="77777777" w:rsidR="00F30CBE" w:rsidRDefault="008921F2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Назначение оборудования</w:t>
      </w:r>
    </w:p>
    <w:p w14:paraId="6C972DEF" w14:textId="77777777" w:rsidR="00F30CBE" w:rsidRDefault="008921F2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предназначен для производства газообразного азота в месте потребления. Работа основана на принципе короткоцикловой безнагревной адсорбции. Процесс воздухоразделения является полностью автоматическим и не требует вмешательства и постоянного контроля оператора.</w:t>
      </w:r>
    </w:p>
    <w:p w14:paraId="7ECA0C6D" w14:textId="77777777" w:rsidR="00F30CBE" w:rsidRDefault="008921F2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Технические характеристики</w:t>
      </w:r>
    </w:p>
    <w:p w14:paraId="284BB34D" w14:textId="77777777" w:rsidR="00F30CBE" w:rsidRDefault="008921F2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Производительность генератора составляет 56 нм³/час при концентрации азота 99,% при давлении 7 Бар (изб.)</w:t>
      </w:r>
    </w:p>
    <w:p w14:paraId="7B2A54A1" w14:textId="77777777" w:rsidR="00F30CBE" w:rsidRDefault="008921F2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Состав изделия</w:t>
      </w:r>
    </w:p>
    <w:tbl>
      <w:tblPr>
        <w:tblStyle w:val="TableNormal1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440"/>
        <w:gridCol w:w="2635"/>
        <w:gridCol w:w="917"/>
        <w:gridCol w:w="826"/>
      </w:tblGrid>
      <w:tr w:rsidR="00F30CBE" w14:paraId="2513F794" w14:textId="77777777">
        <w:trPr>
          <w:trHeight w:val="1026"/>
        </w:trPr>
        <w:tc>
          <w:tcPr>
            <w:tcW w:w="773" w:type="dxa"/>
            <w:vAlign w:val="center"/>
          </w:tcPr>
          <w:p w14:paraId="21FDA584" w14:textId="77777777" w:rsidR="00F30CBE" w:rsidRDefault="008921F2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>
              <w:rPr>
                <w:rFonts w:eastAsia="Arial"/>
                <w:sz w:val="28"/>
                <w:szCs w:val="28"/>
                <w:lang w:bidi="ru-RU"/>
              </w:rPr>
              <w:t>№ п/п</w:t>
            </w:r>
          </w:p>
        </w:tc>
        <w:tc>
          <w:tcPr>
            <w:tcW w:w="4440" w:type="dxa"/>
            <w:vAlign w:val="center"/>
          </w:tcPr>
          <w:p w14:paraId="1AC38AB4" w14:textId="77777777" w:rsidR="00F30CBE" w:rsidRDefault="008921F2">
            <w:pPr>
              <w:ind w:left="182" w:hanging="29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  <w:r>
              <w:rPr>
                <w:rFonts w:eastAsia="Arial"/>
                <w:sz w:val="28"/>
                <w:szCs w:val="28"/>
                <w:lang w:val="ru-RU" w:bidi="ru-RU"/>
              </w:rPr>
              <w:t>Наименование, страна происхождения, фирменное наименование</w:t>
            </w:r>
          </w:p>
        </w:tc>
        <w:tc>
          <w:tcPr>
            <w:tcW w:w="2635" w:type="dxa"/>
            <w:vAlign w:val="center"/>
          </w:tcPr>
          <w:p w14:paraId="5AACD562" w14:textId="77777777" w:rsidR="00F30CBE" w:rsidRDefault="008921F2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>
              <w:rPr>
                <w:rFonts w:eastAsia="Arial"/>
                <w:sz w:val="28"/>
                <w:szCs w:val="28"/>
                <w:lang w:bidi="ru-RU"/>
              </w:rPr>
              <w:t>Марка, ГОСТ, ТУ</w:t>
            </w:r>
          </w:p>
        </w:tc>
        <w:tc>
          <w:tcPr>
            <w:tcW w:w="917" w:type="dxa"/>
            <w:vAlign w:val="center"/>
          </w:tcPr>
          <w:p w14:paraId="33830112" w14:textId="77777777" w:rsidR="00F30CBE" w:rsidRDefault="008921F2">
            <w:pPr>
              <w:ind w:firstLine="72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>
              <w:rPr>
                <w:rFonts w:eastAsia="Arial"/>
                <w:sz w:val="28"/>
                <w:szCs w:val="28"/>
                <w:lang w:bidi="ru-RU"/>
              </w:rPr>
              <w:t>Ед. изм.</w:t>
            </w:r>
          </w:p>
        </w:tc>
        <w:tc>
          <w:tcPr>
            <w:tcW w:w="826" w:type="dxa"/>
            <w:vAlign w:val="center"/>
          </w:tcPr>
          <w:p w14:paraId="43CCDBAB" w14:textId="77777777" w:rsidR="00F30CBE" w:rsidRDefault="008921F2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>
              <w:rPr>
                <w:rFonts w:eastAsia="Arial"/>
                <w:sz w:val="28"/>
                <w:szCs w:val="28"/>
                <w:lang w:bidi="ru-RU"/>
              </w:rPr>
              <w:t>Кол-во</w:t>
            </w:r>
          </w:p>
        </w:tc>
      </w:tr>
      <w:tr w:rsidR="00F30CBE" w14:paraId="1BBDF669" w14:textId="77777777">
        <w:trPr>
          <w:trHeight w:val="3484"/>
        </w:trPr>
        <w:tc>
          <w:tcPr>
            <w:tcW w:w="773" w:type="dxa"/>
            <w:vAlign w:val="center"/>
          </w:tcPr>
          <w:p w14:paraId="0A0DB50C" w14:textId="77777777" w:rsidR="00F30CBE" w:rsidRDefault="00F30CBE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4AE73D63" w14:textId="77777777" w:rsidR="00F30CBE" w:rsidRDefault="00F30CBE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242AE95D" w14:textId="77777777" w:rsidR="00F30CBE" w:rsidRDefault="00F30CBE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1D476BEE" w14:textId="77777777" w:rsidR="00F30CBE" w:rsidRDefault="00F30CBE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58044674" w14:textId="77777777" w:rsidR="00F30CBE" w:rsidRDefault="008921F2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>
              <w:rPr>
                <w:rFonts w:eastAsia="Arial"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370FA470" w14:textId="77777777" w:rsidR="00F30CBE" w:rsidRDefault="008921F2">
            <w:pPr>
              <w:ind w:left="57"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Генератор азота </w:t>
            </w: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  <w:lang w:val="ru-RU"/>
              </w:rPr>
              <w:t xml:space="preserve"> системой автоматики и газоанализатором</w:t>
            </w:r>
          </w:p>
          <w:p w14:paraId="6E241D6C" w14:textId="77777777" w:rsidR="00F30CBE" w:rsidRDefault="008921F2">
            <w:pPr>
              <w:numPr>
                <w:ilvl w:val="0"/>
                <w:numId w:val="7"/>
              </w:numPr>
              <w:ind w:left="497" w:right="5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Производительность, Qmax = </w:t>
            </w:r>
            <w:r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</w:rPr>
              <w:t>6 м³/час</w:t>
            </w:r>
          </w:p>
          <w:p w14:paraId="7A89B609" w14:textId="77777777" w:rsidR="00F30CBE" w:rsidRDefault="008921F2">
            <w:pPr>
              <w:numPr>
                <w:ilvl w:val="0"/>
                <w:numId w:val="7"/>
              </w:numPr>
              <w:ind w:left="497" w:right="5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Концентрация, C = 99,</w:t>
            </w:r>
            <w:r>
              <w:rPr>
                <w:sz w:val="28"/>
                <w:szCs w:val="28"/>
                <w:lang w:val="en-GB"/>
              </w:rPr>
              <w:t>9</w:t>
            </w:r>
            <w:r>
              <w:rPr>
                <w:sz w:val="28"/>
                <w:szCs w:val="28"/>
              </w:rPr>
              <w:t>%</w:t>
            </w:r>
          </w:p>
          <w:p w14:paraId="10197693" w14:textId="77777777" w:rsidR="00F30CBE" w:rsidRDefault="008921F2">
            <w:pPr>
              <w:numPr>
                <w:ilvl w:val="0"/>
                <w:numId w:val="7"/>
              </w:numPr>
              <w:ind w:left="497" w:right="57" w:hanging="28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Давление на выходе </w:t>
            </w:r>
            <w:r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  <w:lang w:val="ru-RU"/>
              </w:rPr>
              <w:t xml:space="preserve"> = 7 бар</w:t>
            </w:r>
          </w:p>
          <w:p w14:paraId="3BE6B042" w14:textId="77777777" w:rsidR="00F30CBE" w:rsidRDefault="00F30CBE">
            <w:pPr>
              <w:ind w:right="57"/>
              <w:rPr>
                <w:sz w:val="28"/>
                <w:szCs w:val="28"/>
                <w:lang w:val="ru-RU"/>
              </w:rPr>
            </w:pPr>
          </w:p>
          <w:p w14:paraId="1C049910" w14:textId="77777777" w:rsidR="00F30CBE" w:rsidRDefault="008921F2">
            <w:pPr>
              <w:ind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Спроектировано в России, собрано в Китае</w:t>
            </w:r>
          </w:p>
          <w:p w14:paraId="7770C06B" w14:textId="77777777" w:rsidR="00F30CBE" w:rsidRDefault="00F30CBE">
            <w:pPr>
              <w:ind w:left="497" w:right="57"/>
              <w:rPr>
                <w:sz w:val="28"/>
                <w:szCs w:val="28"/>
                <w:lang w:val="ru-RU"/>
              </w:rPr>
            </w:pPr>
          </w:p>
        </w:tc>
        <w:tc>
          <w:tcPr>
            <w:tcW w:w="2635" w:type="dxa"/>
            <w:vAlign w:val="center"/>
          </w:tcPr>
          <w:p w14:paraId="3B92BF42" w14:textId="77777777" w:rsidR="00F30CBE" w:rsidRDefault="008921F2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>
              <w:rPr>
                <w:rFonts w:eastAsia="Arial"/>
                <w:sz w:val="28"/>
                <w:szCs w:val="28"/>
                <w:lang w:bidi="ru-RU"/>
              </w:rPr>
              <w:t xml:space="preserve">«GNS-80» </w:t>
            </w:r>
            <w:r>
              <w:rPr>
                <w:sz w:val="28"/>
                <w:szCs w:val="28"/>
                <w:lang w:eastAsia="zh-CN" w:bidi="ru-RU"/>
              </w:rPr>
              <w:t xml:space="preserve">Надежное оборудование </w:t>
            </w:r>
            <w:r>
              <w:rPr>
                <w:rFonts w:eastAsia="Arial"/>
                <w:sz w:val="28"/>
                <w:szCs w:val="28"/>
                <w:lang w:bidi="ru-RU"/>
              </w:rPr>
              <w:t>ТУ 3400-001-45915062-2020</w:t>
            </w:r>
          </w:p>
        </w:tc>
        <w:tc>
          <w:tcPr>
            <w:tcW w:w="917" w:type="dxa"/>
            <w:vAlign w:val="center"/>
          </w:tcPr>
          <w:p w14:paraId="07C02085" w14:textId="77777777" w:rsidR="00F30CBE" w:rsidRDefault="008921F2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>
              <w:rPr>
                <w:rFonts w:eastAsia="Arial"/>
                <w:sz w:val="28"/>
                <w:szCs w:val="28"/>
                <w:lang w:bidi="ru-RU"/>
              </w:rPr>
              <w:t>Шт.</w:t>
            </w:r>
          </w:p>
        </w:tc>
        <w:tc>
          <w:tcPr>
            <w:tcW w:w="826" w:type="dxa"/>
            <w:vAlign w:val="center"/>
          </w:tcPr>
          <w:p w14:paraId="70AC441D" w14:textId="77777777" w:rsidR="00F30CBE" w:rsidRDefault="008921F2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>
              <w:rPr>
                <w:rFonts w:eastAsia="Arial"/>
                <w:sz w:val="28"/>
                <w:szCs w:val="28"/>
                <w:lang w:bidi="ru-RU"/>
              </w:rPr>
              <w:t>1</w:t>
            </w:r>
          </w:p>
        </w:tc>
      </w:tr>
      <w:tr w:rsidR="00F30CBE" w14:paraId="082B6B96" w14:textId="77777777">
        <w:trPr>
          <w:trHeight w:val="903"/>
        </w:trPr>
        <w:tc>
          <w:tcPr>
            <w:tcW w:w="773" w:type="dxa"/>
            <w:vAlign w:val="center"/>
          </w:tcPr>
          <w:p w14:paraId="61A2E6F2" w14:textId="77777777" w:rsidR="00F30CBE" w:rsidRDefault="008921F2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  <w:r>
              <w:rPr>
                <w:rFonts w:eastAsia="Arial"/>
                <w:b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4182B2B9" w14:textId="77777777" w:rsidR="00F30CBE" w:rsidRDefault="008921F2">
            <w:pPr>
              <w:ind w:left="57"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Ресивер азотный 9</w:t>
            </w: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ru-RU"/>
              </w:rPr>
              <w:t>0л. 10 бар</w:t>
            </w:r>
          </w:p>
        </w:tc>
        <w:tc>
          <w:tcPr>
            <w:tcW w:w="2635" w:type="dxa"/>
            <w:vAlign w:val="center"/>
          </w:tcPr>
          <w:p w14:paraId="4E0F30C2" w14:textId="77777777" w:rsidR="00F30CBE" w:rsidRDefault="00F30CBE">
            <w:pPr>
              <w:ind w:firstLine="43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</w:p>
        </w:tc>
        <w:tc>
          <w:tcPr>
            <w:tcW w:w="917" w:type="dxa"/>
            <w:vAlign w:val="center"/>
          </w:tcPr>
          <w:p w14:paraId="37CE5C3E" w14:textId="77777777" w:rsidR="00F30CBE" w:rsidRDefault="008921F2">
            <w:pPr>
              <w:jc w:val="center"/>
              <w:rPr>
                <w:sz w:val="28"/>
                <w:szCs w:val="28"/>
                <w:lang w:eastAsia="zh-CN" w:bidi="ru-RU"/>
              </w:rPr>
            </w:pPr>
            <w:r>
              <w:rPr>
                <w:sz w:val="28"/>
                <w:szCs w:val="28"/>
                <w:lang w:eastAsia="zh-CN" w:bidi="ru-RU"/>
              </w:rPr>
              <w:t>Шт.</w:t>
            </w:r>
          </w:p>
        </w:tc>
        <w:tc>
          <w:tcPr>
            <w:tcW w:w="826" w:type="dxa"/>
            <w:vAlign w:val="center"/>
          </w:tcPr>
          <w:p w14:paraId="02B5813B" w14:textId="77777777" w:rsidR="00F30CBE" w:rsidRDefault="008921F2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>
              <w:rPr>
                <w:rFonts w:eastAsia="Arial"/>
                <w:sz w:val="28"/>
                <w:szCs w:val="28"/>
                <w:lang w:bidi="ru-RU"/>
              </w:rPr>
              <w:t>1</w:t>
            </w:r>
          </w:p>
        </w:tc>
      </w:tr>
    </w:tbl>
    <w:p w14:paraId="04CB00FC" w14:textId="77777777" w:rsidR="00F30CBE" w:rsidRDefault="008921F2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1</w:t>
      </w:r>
    </w:p>
    <w:p w14:paraId="7AF18373" w14:textId="77777777" w:rsidR="00F30CBE" w:rsidRDefault="00F30CBE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E4CC167" w14:textId="77777777" w:rsidR="00F30CBE" w:rsidRDefault="00F30CBE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01A44B49" w14:textId="77777777" w:rsidR="00F30CBE" w:rsidRDefault="00F30CBE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6E8F235" w14:textId="77777777" w:rsidR="00F30CBE" w:rsidRDefault="00F30CBE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01A0A810" w14:textId="77777777" w:rsidR="00F30CBE" w:rsidRDefault="00F30CBE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0B5C0D66" w14:textId="77777777" w:rsidR="00F30CBE" w:rsidRDefault="00F30CBE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657AB7E4" w14:textId="77777777" w:rsidR="00F30CBE" w:rsidRDefault="00F30CBE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2FED8B82" w14:textId="77777777" w:rsidR="00F30CBE" w:rsidRDefault="00F30CBE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70DC05C" w14:textId="77777777" w:rsidR="00F30CBE" w:rsidRDefault="008921F2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lastRenderedPageBreak/>
        <w:t>Средства измерения, инструмент и принадлежности</w:t>
      </w:r>
    </w:p>
    <w:p w14:paraId="759963DB" w14:textId="77777777" w:rsidR="00F30CBE" w:rsidRDefault="008921F2">
      <w:pPr>
        <w:pStyle w:val="formattext"/>
        <w:ind w:left="3207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2</w:t>
      </w:r>
    </w:p>
    <w:tbl>
      <w:tblPr>
        <w:tblStyle w:val="af7"/>
        <w:tblW w:w="0" w:type="auto"/>
        <w:tblInd w:w="720" w:type="dxa"/>
        <w:tblLook w:val="04A0" w:firstRow="1" w:lastRow="0" w:firstColumn="1" w:lastColumn="0" w:noHBand="0" w:noVBand="1"/>
      </w:tblPr>
      <w:tblGrid>
        <w:gridCol w:w="3404"/>
        <w:gridCol w:w="1500"/>
        <w:gridCol w:w="2600"/>
        <w:gridCol w:w="1846"/>
      </w:tblGrid>
      <w:tr w:rsidR="00F30CBE" w14:paraId="2596C5B1" w14:textId="77777777">
        <w:tc>
          <w:tcPr>
            <w:tcW w:w="3439" w:type="dxa"/>
            <w:vAlign w:val="center"/>
          </w:tcPr>
          <w:p w14:paraId="1898D1FB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Наименование и тип средств измерения, инструмента, принадлежностей и их основные характеристики</w:t>
            </w:r>
          </w:p>
        </w:tc>
        <w:tc>
          <w:tcPr>
            <w:tcW w:w="1619" w:type="dxa"/>
            <w:vAlign w:val="center"/>
          </w:tcPr>
          <w:p w14:paraId="39BC42C1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Марка, ГОСТ, ТУ</w:t>
            </w:r>
          </w:p>
        </w:tc>
        <w:tc>
          <w:tcPr>
            <w:tcW w:w="2672" w:type="dxa"/>
            <w:vAlign w:val="center"/>
          </w:tcPr>
          <w:p w14:paraId="0659C547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Назначение</w:t>
            </w:r>
          </w:p>
        </w:tc>
        <w:tc>
          <w:tcPr>
            <w:tcW w:w="1846" w:type="dxa"/>
            <w:vAlign w:val="center"/>
          </w:tcPr>
          <w:p w14:paraId="3CF1DC21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Примечание</w:t>
            </w:r>
          </w:p>
        </w:tc>
      </w:tr>
      <w:tr w:rsidR="00F30CBE" w14:paraId="0E5BBBA7" w14:textId="77777777">
        <w:tc>
          <w:tcPr>
            <w:tcW w:w="3439" w:type="dxa"/>
            <w:vAlign w:val="center"/>
          </w:tcPr>
          <w:p w14:paraId="242AD9C4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Отвертка монтажная с пластмассовой ручкой</w:t>
            </w:r>
          </w:p>
          <w:p w14:paraId="1AF0EC1A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L= 200 мм</w:t>
            </w:r>
          </w:p>
        </w:tc>
        <w:tc>
          <w:tcPr>
            <w:tcW w:w="1619" w:type="dxa"/>
            <w:vAlign w:val="center"/>
          </w:tcPr>
          <w:p w14:paraId="279E6841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0312520B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17199-88</w:t>
            </w:r>
          </w:p>
        </w:tc>
        <w:tc>
          <w:tcPr>
            <w:tcW w:w="2672" w:type="dxa"/>
            <w:vAlign w:val="center"/>
          </w:tcPr>
          <w:p w14:paraId="70E22DF6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300A1887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30CBE" w14:paraId="153D3501" w14:textId="77777777">
        <w:tc>
          <w:tcPr>
            <w:tcW w:w="3439" w:type="dxa"/>
            <w:vAlign w:val="center"/>
          </w:tcPr>
          <w:p w14:paraId="703AA984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Прибор электроизмерительный Ц 4353*</w:t>
            </w:r>
          </w:p>
          <w:p w14:paraId="15862178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*Допускается применение других электроизмерительных приборов аналогичного</w:t>
            </w:r>
          </w:p>
          <w:p w14:paraId="55BEBD74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класса точности.</w:t>
            </w:r>
          </w:p>
        </w:tc>
        <w:tc>
          <w:tcPr>
            <w:tcW w:w="1619" w:type="dxa"/>
            <w:vAlign w:val="center"/>
          </w:tcPr>
          <w:p w14:paraId="1176E236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ТУ25-04-3303-77</w:t>
            </w:r>
          </w:p>
        </w:tc>
        <w:tc>
          <w:tcPr>
            <w:tcW w:w="2672" w:type="dxa"/>
            <w:vAlign w:val="center"/>
          </w:tcPr>
          <w:p w14:paraId="18D0E7A5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Для контроля коммутации цепей переключающих устройств</w:t>
            </w:r>
          </w:p>
        </w:tc>
        <w:tc>
          <w:tcPr>
            <w:tcW w:w="1846" w:type="dxa"/>
            <w:vAlign w:val="center"/>
          </w:tcPr>
          <w:p w14:paraId="215356FF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30CBE" w14:paraId="14659DA6" w14:textId="77777777">
        <w:tc>
          <w:tcPr>
            <w:tcW w:w="3439" w:type="dxa"/>
            <w:vAlign w:val="center"/>
          </w:tcPr>
          <w:p w14:paraId="68271BF6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Фонарь </w:t>
            </w:r>
          </w:p>
        </w:tc>
        <w:tc>
          <w:tcPr>
            <w:tcW w:w="1619" w:type="dxa"/>
            <w:vAlign w:val="center"/>
          </w:tcPr>
          <w:p w14:paraId="3F6899D6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2AE28F0B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4677-74</w:t>
            </w:r>
          </w:p>
        </w:tc>
        <w:tc>
          <w:tcPr>
            <w:tcW w:w="2672" w:type="dxa"/>
            <w:vAlign w:val="center"/>
          </w:tcPr>
          <w:p w14:paraId="50966CD7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35DA57C3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30CBE" w14:paraId="1FD1991D" w14:textId="77777777">
        <w:tc>
          <w:tcPr>
            <w:tcW w:w="3439" w:type="dxa"/>
            <w:vAlign w:val="center"/>
          </w:tcPr>
          <w:p w14:paraId="195D9990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Молоток слесарный массой 0,5 кг </w:t>
            </w:r>
          </w:p>
        </w:tc>
        <w:tc>
          <w:tcPr>
            <w:tcW w:w="1619" w:type="dxa"/>
            <w:vAlign w:val="center"/>
          </w:tcPr>
          <w:p w14:paraId="36D8DBE4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2310-77</w:t>
            </w:r>
          </w:p>
        </w:tc>
        <w:tc>
          <w:tcPr>
            <w:tcW w:w="2672" w:type="dxa"/>
            <w:vAlign w:val="center"/>
          </w:tcPr>
          <w:p w14:paraId="3878849B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028412CB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30CBE" w14:paraId="6F1B7823" w14:textId="77777777">
        <w:tc>
          <w:tcPr>
            <w:tcW w:w="3439" w:type="dxa"/>
            <w:vAlign w:val="center"/>
          </w:tcPr>
          <w:p w14:paraId="46EBBD30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Зубило слесарное </w:t>
            </w:r>
          </w:p>
        </w:tc>
        <w:tc>
          <w:tcPr>
            <w:tcW w:w="1619" w:type="dxa"/>
            <w:vAlign w:val="center"/>
          </w:tcPr>
          <w:p w14:paraId="5CC5A823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7211-86</w:t>
            </w:r>
          </w:p>
        </w:tc>
        <w:tc>
          <w:tcPr>
            <w:tcW w:w="2672" w:type="dxa"/>
            <w:vAlign w:val="center"/>
          </w:tcPr>
          <w:p w14:paraId="25D02E6B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3E918155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30CBE" w14:paraId="74AEF207" w14:textId="77777777">
        <w:tc>
          <w:tcPr>
            <w:tcW w:w="3439" w:type="dxa"/>
            <w:vAlign w:val="center"/>
          </w:tcPr>
          <w:p w14:paraId="0BDCC3E4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Рулетка металлическая </w:t>
            </w:r>
          </w:p>
        </w:tc>
        <w:tc>
          <w:tcPr>
            <w:tcW w:w="1619" w:type="dxa"/>
            <w:vAlign w:val="center"/>
          </w:tcPr>
          <w:p w14:paraId="2F53A7F8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7502-92</w:t>
            </w:r>
          </w:p>
        </w:tc>
        <w:tc>
          <w:tcPr>
            <w:tcW w:w="2672" w:type="dxa"/>
            <w:vAlign w:val="center"/>
          </w:tcPr>
          <w:p w14:paraId="375F9A07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Для измерения зазоров между сборочными единицами при компоновке на монтаже, техническом обслуживании и демонтаже</w:t>
            </w:r>
          </w:p>
        </w:tc>
        <w:tc>
          <w:tcPr>
            <w:tcW w:w="1846" w:type="dxa"/>
            <w:vAlign w:val="center"/>
          </w:tcPr>
          <w:p w14:paraId="69A4DC93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30CBE" w14:paraId="30B7C8E2" w14:textId="77777777">
        <w:tc>
          <w:tcPr>
            <w:tcW w:w="3439" w:type="dxa"/>
            <w:vAlign w:val="center"/>
          </w:tcPr>
          <w:p w14:paraId="7687F5B1" w14:textId="77777777" w:rsidR="00F30CBE" w:rsidRDefault="00F30CBE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</w:p>
          <w:p w14:paraId="58E990F1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Ключи гаечные </w:t>
            </w:r>
            <w:r>
              <w:rPr>
                <w:rFonts w:ascii="isocpeur" w:hAnsi="isocpeur"/>
                <w:sz w:val="28"/>
                <w:szCs w:val="28"/>
              </w:rPr>
              <w:lastRenderedPageBreak/>
              <w:t xml:space="preserve">двусторонние </w:t>
            </w:r>
          </w:p>
        </w:tc>
        <w:tc>
          <w:tcPr>
            <w:tcW w:w="1619" w:type="dxa"/>
            <w:vAlign w:val="center"/>
          </w:tcPr>
          <w:p w14:paraId="136A6151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 xml:space="preserve">ГОСТ </w:t>
            </w:r>
          </w:p>
          <w:p w14:paraId="73242C40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10112-</w:t>
            </w:r>
            <w:r>
              <w:rPr>
                <w:rFonts w:ascii="isocpeur" w:hAnsi="isocpeur"/>
                <w:sz w:val="28"/>
                <w:szCs w:val="28"/>
              </w:rPr>
              <w:lastRenderedPageBreak/>
              <w:t>2001</w:t>
            </w:r>
          </w:p>
        </w:tc>
        <w:tc>
          <w:tcPr>
            <w:tcW w:w="2672" w:type="dxa"/>
            <w:vAlign w:val="center"/>
          </w:tcPr>
          <w:p w14:paraId="4DC28C8F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 xml:space="preserve">Для монтажа, технического </w:t>
            </w:r>
            <w:r>
              <w:rPr>
                <w:rFonts w:ascii="isocpeur" w:hAnsi="isocpeur"/>
                <w:sz w:val="28"/>
                <w:szCs w:val="28"/>
              </w:rPr>
              <w:lastRenderedPageBreak/>
              <w:t>обслуживания и демонтажа</w:t>
            </w:r>
          </w:p>
        </w:tc>
        <w:tc>
          <w:tcPr>
            <w:tcW w:w="1846" w:type="dxa"/>
            <w:vAlign w:val="center"/>
          </w:tcPr>
          <w:p w14:paraId="3B9726C9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 xml:space="preserve">В комплект поставки не </w:t>
            </w:r>
            <w:r>
              <w:rPr>
                <w:rFonts w:ascii="isocpeur" w:hAnsi="isocpeur"/>
                <w:sz w:val="28"/>
                <w:szCs w:val="28"/>
              </w:rPr>
              <w:lastRenderedPageBreak/>
              <w:t>входит</w:t>
            </w:r>
          </w:p>
        </w:tc>
      </w:tr>
    </w:tbl>
    <w:p w14:paraId="15A2541B" w14:textId="77777777" w:rsidR="00F30CBE" w:rsidRDefault="008921F2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lastRenderedPageBreak/>
        <w:t>Маркировка и пломбирование</w:t>
      </w:r>
    </w:p>
    <w:p w14:paraId="0F8146A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На корпусе генератора закреплена табличка фирменная </w:t>
      </w:r>
    </w:p>
    <w:p w14:paraId="6D80735F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содержащая: </w:t>
      </w:r>
    </w:p>
    <w:p w14:paraId="73D6E344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15D9AD4E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сокращённое наименование и адрес предприятия-изготовителя; </w:t>
      </w:r>
    </w:p>
    <w:p w14:paraId="5ADA37B7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условное обозначение оборудования; </w:t>
      </w:r>
    </w:p>
    <w:p w14:paraId="00985208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6E8FBB9E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Маркировка транспортной тары соответствует ГОСТ 14192-96 и содержит манипуляционные знаки "Хрупкое. Осторожно", "Верх", "Центр тяжести", основные, дополнительные и информационные надписи.</w:t>
      </w:r>
    </w:p>
    <w:p w14:paraId="1B1D9DE1" w14:textId="77777777" w:rsidR="00F30CBE" w:rsidRDefault="008921F2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Упаковка</w:t>
      </w:r>
    </w:p>
    <w:p w14:paraId="5A3E7AF5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Упаковка соответствует требованиям ГОСТ 23170-78, условия транспортирования в части воздействия климатических факторов по ГОСТ 15150-69.</w:t>
      </w:r>
    </w:p>
    <w:p w14:paraId="29FFE80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Сопроводительная документация, прилагаемая к генератору, упакована в пакеты из полиэтиленовой плёнки по ГОСТ 10354-82 толщиной не менее 0,1 мм. Пакеты заварены. Типы пакетов, прочность и герметичность сварных швов - по ГОСТ 12302-83.</w:t>
      </w:r>
    </w:p>
    <w:p w14:paraId="5974A137" w14:textId="77777777" w:rsidR="00F30CBE" w:rsidRDefault="008921F2">
      <w:pPr>
        <w:pStyle w:val="formattext"/>
        <w:ind w:left="1428" w:firstLine="69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2.1.1.7 Безопасность</w:t>
      </w:r>
    </w:p>
    <w:p w14:paraId="6A59AAEC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Перед запуском машины необходимо внимательно прочитать инструкцию по экспуатации. Операторы должны быть обучены.</w:t>
      </w:r>
    </w:p>
    <w:p w14:paraId="0CFF07D0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Необученным людям или неутвержденным операторам не разрешается запускать, запускать или ремонтировать эту машину.</w:t>
      </w:r>
    </w:p>
    <w:p w14:paraId="2EDB758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Перед установкой, эксплуатацией и обслуживанием особое внимание следует обратить на предупреждения о безопасности.</w:t>
      </w:r>
    </w:p>
    <w:p w14:paraId="34379F85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ООО «Надежное оборудование» не несет ответственности за ущерб, вызванный неправильной установкой, эксплуатацией и обслуживанием заказчиком.</w:t>
      </w:r>
    </w:p>
    <w:p w14:paraId="54EF79FF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02280CD3" w14:textId="77777777" w:rsidR="00F30CBE" w:rsidRDefault="008921F2">
      <w:pPr>
        <w:pStyle w:val="formattext"/>
        <w:ind w:left="2124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2.1.1.8 Изменение системы</w:t>
      </w:r>
    </w:p>
    <w:p w14:paraId="55809E5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Без письменного разрешения ООО «Надежное оборудование» использование компонентов системы запрещено.</w:t>
      </w:r>
    </w:p>
    <w:p w14:paraId="424674F3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40171DC" w14:textId="77777777" w:rsidR="00F30CBE" w:rsidRDefault="008921F2">
      <w:pPr>
        <w:pStyle w:val="formattext"/>
        <w:ind w:left="2124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2.1.1.9 Правила предотвращения несчастных случаев</w:t>
      </w:r>
    </w:p>
    <w:p w14:paraId="6679C7C2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Правила</w:t>
      </w:r>
      <w:r>
        <w:rPr>
          <w:rFonts w:ascii="isocpeur" w:hAnsi="isocpeur"/>
          <w:sz w:val="28"/>
          <w:szCs w:val="28"/>
        </w:rPr>
        <w:t xml:space="preserve"> предотвращения несчастных случаев устанавливаются национальными регулирующими органами, они должны строго соблюдаться.</w:t>
      </w:r>
    </w:p>
    <w:p w14:paraId="68F13836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09066E8D" w14:textId="77777777" w:rsidR="00F30CBE" w:rsidRDefault="008921F2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2.1.1.10 Источник опасности</w:t>
      </w:r>
    </w:p>
    <w:p w14:paraId="56CBBF29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Эта</w:t>
      </w:r>
      <w:r>
        <w:rPr>
          <w:rFonts w:ascii="isocpeur" w:hAnsi="isocpeur"/>
          <w:sz w:val="28"/>
          <w:szCs w:val="28"/>
        </w:rPr>
        <w:t xml:space="preserve"> машина имеет функцию автоматического управления, перед любым обслуживанием машину и все детали необходимо отключить.</w:t>
      </w:r>
    </w:p>
    <w:p w14:paraId="61715A9D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54AE274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Пожар</w:t>
      </w:r>
      <w:r>
        <w:rPr>
          <w:rFonts w:ascii="isocpeur" w:hAnsi="isocpeur"/>
          <w:sz w:val="28"/>
          <w:szCs w:val="28"/>
        </w:rPr>
        <w:t>!</w:t>
      </w:r>
    </w:p>
    <w:p w14:paraId="3824C9DF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Отработанный</w:t>
      </w:r>
      <w:r>
        <w:rPr>
          <w:rFonts w:ascii="isocpeur" w:hAnsi="isocpeur"/>
          <w:sz w:val="28"/>
          <w:szCs w:val="28"/>
        </w:rPr>
        <w:t xml:space="preserve"> газ из генератора азота КЦА представляет собой конденсированный кислород (около 35 об.%), Поэтому цех с установленным оборудованием должен хорошо вентилироваться. Отработанный газ может выводиться наружу по стальной трубе, предотвр</w:t>
      </w:r>
      <w:r>
        <w:rPr>
          <w:rFonts w:ascii="isocpeur" w:hAnsi="isocpeur" w:hint="eastAsia"/>
          <w:sz w:val="28"/>
          <w:szCs w:val="28"/>
        </w:rPr>
        <w:t>ащая</w:t>
      </w:r>
      <w:r>
        <w:rPr>
          <w:rFonts w:ascii="isocpeur" w:hAnsi="isocpeur"/>
          <w:sz w:val="28"/>
          <w:szCs w:val="28"/>
        </w:rPr>
        <w:t xml:space="preserve"> контакт с огнем и горючими материалами.</w:t>
      </w:r>
    </w:p>
    <w:p w14:paraId="76614102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0C07D122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Отравление</w:t>
      </w:r>
      <w:r>
        <w:rPr>
          <w:rFonts w:ascii="isocpeur" w:hAnsi="isocpeur"/>
          <w:sz w:val="28"/>
          <w:szCs w:val="28"/>
        </w:rPr>
        <w:t>.</w:t>
      </w:r>
    </w:p>
    <w:p w14:paraId="22EEABF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Выделяемый</w:t>
      </w:r>
      <w:r>
        <w:rPr>
          <w:rFonts w:ascii="isocpeur" w:hAnsi="isocpeur"/>
          <w:sz w:val="28"/>
          <w:szCs w:val="28"/>
        </w:rPr>
        <w:t xml:space="preserve"> конденсированный кислород (примерно 35 об.%) Нельзя использовать для дыхания, поскольку примеси и другие опасные вещества могут нанести вред здоровью.</w:t>
      </w:r>
    </w:p>
    <w:p w14:paraId="394704EF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4950A2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Удушье</w:t>
      </w:r>
      <w:r>
        <w:rPr>
          <w:rFonts w:ascii="isocpeur" w:hAnsi="isocpeur"/>
          <w:sz w:val="28"/>
          <w:szCs w:val="28"/>
        </w:rPr>
        <w:t>.</w:t>
      </w:r>
    </w:p>
    <w:p w14:paraId="14B294DE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Продуктовый</w:t>
      </w:r>
      <w:r>
        <w:rPr>
          <w:rFonts w:ascii="isocpeur" w:hAnsi="isocpeur"/>
          <w:sz w:val="28"/>
          <w:szCs w:val="28"/>
        </w:rPr>
        <w:t xml:space="preserve"> газ этой машины - азот с очень небольшим содержанием кислорода. Вдыхание азота или пребывание в этой атмосфере может вызвать дефицит кислорода и даже смерть от удушья. Заказчик должен строго предотвратить утечку или выброс этого газа в закрытое пространство в результате деятельности человека. Помещение для установки оборудования должно хорошо вентилироваться.</w:t>
      </w:r>
    </w:p>
    <w:p w14:paraId="2205CC50" w14:textId="77777777" w:rsidR="00F30CBE" w:rsidRDefault="00F30CBE">
      <w:pPr>
        <w:pStyle w:val="formattext"/>
        <w:ind w:left="1428" w:firstLine="696"/>
        <w:jc w:val="both"/>
        <w:rPr>
          <w:rFonts w:ascii="isocpeur" w:hAnsi="isocpeur"/>
          <w:sz w:val="28"/>
          <w:szCs w:val="28"/>
        </w:rPr>
      </w:pPr>
    </w:p>
    <w:p w14:paraId="537BCD5D" w14:textId="77777777" w:rsidR="00F30CBE" w:rsidRDefault="008921F2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Описание и работа составных частей оборудования</w:t>
      </w:r>
    </w:p>
    <w:p w14:paraId="4F823A62" w14:textId="77777777" w:rsidR="00F30CBE" w:rsidRDefault="008921F2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Общие сведения</w:t>
      </w:r>
    </w:p>
    <w:p w14:paraId="52069406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 состав генератора входит комплекс устройств и оборудования, прошедшего все сертификационные испытания, а также получившего все необходимые аттестации и разрешения, предусмотренные для данного оборудования в Российской Федерации (см. п. 2.1.1.3).</w:t>
      </w:r>
    </w:p>
    <w:p w14:paraId="61697C86" w14:textId="77777777" w:rsidR="00F30CBE" w:rsidRDefault="008921F2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Работа</w:t>
      </w:r>
    </w:p>
    <w:p w14:paraId="26DB126C" w14:textId="77777777" w:rsidR="00F30CBE" w:rsidRDefault="008921F2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Генератор азота «Надёжное Оборудование» (G</w:t>
      </w:r>
      <w:r>
        <w:rPr>
          <w:rFonts w:ascii="isocpeur" w:hAnsi="isocpeur"/>
          <w:b/>
          <w:sz w:val="28"/>
          <w:szCs w:val="28"/>
          <w:lang w:val="en-US"/>
        </w:rPr>
        <w:t>NS</w:t>
      </w:r>
      <w:r>
        <w:rPr>
          <w:rFonts w:ascii="isocpeur" w:hAnsi="isocpeur"/>
          <w:b/>
          <w:sz w:val="28"/>
          <w:szCs w:val="28"/>
        </w:rPr>
        <w:t>-80)</w:t>
      </w:r>
    </w:p>
    <w:p w14:paraId="3D5E88B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603E884" wp14:editId="1EFBF94E">
                <wp:simplePos x="0" y="0"/>
                <wp:positionH relativeFrom="column">
                  <wp:posOffset>143510</wp:posOffset>
                </wp:positionH>
                <wp:positionV relativeFrom="paragraph">
                  <wp:posOffset>147955</wp:posOffset>
                </wp:positionV>
                <wp:extent cx="2933065" cy="4243070"/>
                <wp:effectExtent l="0" t="0" r="635" b="5080"/>
                <wp:wrapTight wrapText="bothSides">
                  <wp:wrapPolygon edited="1">
                    <wp:start x="0" y="0"/>
                    <wp:lineTo x="0" y="21529"/>
                    <wp:lineTo x="21464" y="21529"/>
                    <wp:lineTo x="21464" y="0"/>
                    <wp:lineTo x="0" y="0"/>
                  </wp:wrapPolygon>
                </wp:wrapTight>
                <wp:docPr id="43" name="Рисунок 13" descr="GN коп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GN копия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933065" cy="424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position:absolute;mso-wrap-distance-left:9.0pt;mso-wrap-distance-top:0.0pt;mso-wrap-distance-right:9.0pt;mso-wrap-distance-bottom:0.0pt;z-index:-251657728;o:allowoverlap:true;o:allowincell:true;mso-position-horizontal-relative:text;margin-left:11.3pt;mso-position-horizontal:absolute;mso-position-vertical-relative:text;margin-top:11.6pt;mso-position-vertical:absolute;width:230.9pt;height:334.1pt;" wrapcoords="0 0 0 99671 99370 99671 99370 0 0 0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isocpeur" w:hAnsi="isocpeur"/>
          <w:sz w:val="28"/>
          <w:szCs w:val="28"/>
        </w:rPr>
        <w:t>Предварительно прошедший осушение и очистку сжатый воздух поступает в генератор и проходит через адсорберы где, процесс разделения воздуха основан на том, что молекулы кислорода способны быстро поглощаться микропорами гранулированного твердого углеродного молекулярного сита (CMS), а молекулы азота, поглощаемые с меньшей скоростью, проскакивают в конец слоя молекулярного сита и поступают в ресивер. Причем это происходит последовательно в адсорберах 1 и 2 (рис. 2.).</w:t>
      </w:r>
    </w:p>
    <w:p w14:paraId="6EB0636B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FE2F8E0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172B711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8E5CD3B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2FF4A44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6D0F9E2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A0F0B26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E2B858C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6AF3669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5AC71902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3174AC7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F9C8118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2115687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E314698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36E0EFC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041A441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114708C4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6D27EEB0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FFCCB94" w14:textId="77777777" w:rsidR="00F30CBE" w:rsidRDefault="00F30CBE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101AA723" w14:textId="77777777" w:rsidR="00F30CBE" w:rsidRDefault="008921F2">
      <w:pPr>
        <w:pStyle w:val="formattext"/>
        <w:jc w:val="center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Рис. 2</w:t>
      </w:r>
    </w:p>
    <w:p w14:paraId="698AB04C" w14:textId="77777777" w:rsidR="00F30CBE" w:rsidRDefault="00F30CBE">
      <w:pPr>
        <w:pStyle w:val="formattext"/>
        <w:jc w:val="center"/>
        <w:rPr>
          <w:rFonts w:ascii="isocpeur" w:hAnsi="isocpeur"/>
          <w:sz w:val="28"/>
          <w:szCs w:val="28"/>
        </w:rPr>
      </w:pPr>
    </w:p>
    <w:p w14:paraId="089A3180" w14:textId="77777777" w:rsidR="00F30CBE" w:rsidRDefault="008921F2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Ресиверы</w:t>
      </w:r>
    </w:p>
    <w:tbl>
      <w:tblPr>
        <w:tblStyle w:val="af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5726"/>
      </w:tblGrid>
      <w:tr w:rsidR="00F30CBE" w14:paraId="1A8FBE66" w14:textId="77777777">
        <w:trPr>
          <w:trHeight w:val="987"/>
        </w:trPr>
        <w:tc>
          <w:tcPr>
            <w:tcW w:w="3641" w:type="dxa"/>
          </w:tcPr>
          <w:p w14:paraId="1E699F78" w14:textId="77777777" w:rsidR="00F30CBE" w:rsidRDefault="008921F2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  <w:r>
              <w:rPr>
                <w:rFonts w:ascii="isocpeur" w:hAnsi="isocpeur"/>
                <w:b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inline distT="0" distB="0" distL="0" distR="0" wp14:anchorId="4397E7A6" wp14:editId="359E9BA1">
                      <wp:extent cx="2097007" cy="3733800"/>
                      <wp:effectExtent l="0" t="0" r="0" b="0"/>
                      <wp:docPr id="44" name="Рисунок 33" descr="D:\Работа\12. GG\3. Паспортизация\6. Инструкции по эксплуатации\Хабаровск\Материал\Ресивер\ресивер без размеров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Работа\12. GG\3. Паспортизация\6. Инструкции по эксплуатации\Хабаровск\Материал\Ресивер\ресивер без размеров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08443" cy="37541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1" o:spid="_x0000_s111" type="#_x0000_t75" style="mso-wrap-distance-left:0.0pt;mso-wrap-distance-top:0.0pt;mso-wrap-distance-right:0.0pt;mso-wrap-distance-bottom:0.0pt;width:165.1pt;height:294.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  <w:p w14:paraId="55177943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i/>
                <w:sz w:val="28"/>
                <w:szCs w:val="28"/>
              </w:rPr>
              <w:t>Рис. 3.</w:t>
            </w:r>
            <w:r>
              <w:rPr>
                <w:rFonts w:ascii="isocpeur" w:hAnsi="isocpeur"/>
                <w:b/>
                <w:i/>
                <w:sz w:val="28"/>
                <w:szCs w:val="28"/>
              </w:rPr>
              <w:t xml:space="preserve">  </w:t>
            </w:r>
            <w:r>
              <w:rPr>
                <w:rFonts w:ascii="isocpeur" w:hAnsi="isocpeur"/>
                <w:sz w:val="28"/>
                <w:szCs w:val="28"/>
              </w:rPr>
              <w:t>Ресивер воздушный (воздухосборник)</w:t>
            </w:r>
          </w:p>
          <w:p w14:paraId="0093E1CD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444A1C83" w14:textId="77777777" w:rsidR="00F30CBE" w:rsidRDefault="00F30CBE">
            <w:pPr>
              <w:pStyle w:val="formattext"/>
              <w:ind w:left="1416"/>
              <w:rPr>
                <w:rFonts w:ascii="isocpeur" w:hAnsi="isocpeur"/>
                <w:b/>
                <w:i/>
                <w:sz w:val="28"/>
                <w:szCs w:val="28"/>
              </w:rPr>
            </w:pPr>
          </w:p>
          <w:p w14:paraId="6A34996B" w14:textId="77777777" w:rsidR="00F30CBE" w:rsidRDefault="008921F2">
            <w:pPr>
              <w:tabs>
                <w:tab w:val="left" w:pos="1215"/>
              </w:tabs>
            </w:pPr>
            <w:r>
              <w:tab/>
            </w:r>
          </w:p>
        </w:tc>
        <w:tc>
          <w:tcPr>
            <w:tcW w:w="5935" w:type="dxa"/>
            <w:tcBorders>
              <w:left w:val="none" w:sz="4" w:space="0" w:color="000000"/>
            </w:tcBorders>
          </w:tcPr>
          <w:p w14:paraId="7EEE7C47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Ресивер воздушный – это сосуд, работающий под давлением. Он предназначается для накопления и хранения сжатого воздуха; для выравнивания и поддержания давлений в трубопроводах; смягчения пульсаций, вызываемых работой компрессора; поддержания требуемого рабочего режима компрессора и уменьшения числа его перепусков; первичного охлаждения сжатого воздуха; сбора и удаления конденсата.</w:t>
            </w:r>
          </w:p>
          <w:p w14:paraId="1E22AAE7" w14:textId="77777777" w:rsidR="00F30CBE" w:rsidRDefault="00F30CBE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</w:p>
          <w:p w14:paraId="3303242E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1-фланец; 2- бобышка; 3 – бобышка; 4 – бобышка; 5 – бобышка.</w:t>
            </w:r>
          </w:p>
        </w:tc>
      </w:tr>
    </w:tbl>
    <w:p w14:paraId="1787FFB0" w14:textId="77777777" w:rsidR="00F30CBE" w:rsidRDefault="00F30CBE">
      <w:pPr>
        <w:pStyle w:val="formattext"/>
        <w:ind w:left="3207"/>
        <w:jc w:val="both"/>
        <w:rPr>
          <w:rFonts w:ascii="isocpeur" w:hAnsi="isocpeur"/>
          <w:b/>
          <w:i/>
          <w:sz w:val="28"/>
          <w:szCs w:val="28"/>
        </w:rPr>
      </w:pPr>
    </w:p>
    <w:p w14:paraId="5768B1FE" w14:textId="77777777" w:rsidR="00F30CBE" w:rsidRDefault="008921F2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Принцип адсорбционного генератора азота с переменным давлением</w:t>
      </w:r>
    </w:p>
    <w:p w14:paraId="668139CF" w14:textId="77777777" w:rsidR="00F30CBE" w:rsidRDefault="008921F2">
      <w:pPr>
        <w:pStyle w:val="formattext"/>
        <w:ind w:left="2124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2.1.2.3.1 Адсорбент (углеродное молекулярное сито)</w:t>
      </w:r>
    </w:p>
    <w:p w14:paraId="0693A08E" w14:textId="77777777" w:rsidR="00F30CBE" w:rsidRDefault="008921F2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Адсорбент является основой адсорбционной системы работающей при переменном давлении</w:t>
      </w:r>
      <w:r>
        <w:rPr>
          <w:rFonts w:ascii="isocpeur" w:hAnsi="isocpeur"/>
          <w:b/>
          <w:i/>
          <w:sz w:val="28"/>
          <w:szCs w:val="28"/>
        </w:rPr>
        <w:t xml:space="preserve">. </w:t>
      </w:r>
    </w:p>
    <w:p w14:paraId="68831FB5" w14:textId="77777777" w:rsidR="00F30CBE" w:rsidRDefault="008921F2">
      <w:pPr>
        <w:pStyle w:val="formattext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0C53E8A" wp14:editId="49FCFFCF">
                <wp:extent cx="5114925" cy="2324100"/>
                <wp:effectExtent l="0" t="0" r="0" b="0"/>
                <wp:docPr id="4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7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114925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mso-wrap-distance-left:0.0pt;mso-wrap-distance-top:0.0pt;mso-wrap-distance-right:0.0pt;mso-wrap-distance-bottom:0.0pt;width:402.8pt;height:183.0pt;" stroked="f">
                <v:path textboxrect="0,0,0,0"/>
                <v:imagedata r:id="rId29" o:title=""/>
              </v:shape>
            </w:pict>
          </mc:Fallback>
        </mc:AlternateContent>
      </w:r>
    </w:p>
    <w:p w14:paraId="09643E78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Углеродное молекулярное сито — это адсорбент скоростного типа, он широко используется в производстве азота методом разделения воздуха. Разделение азота и кислорода основано на следующем: в </w:t>
      </w:r>
      <w:r>
        <w:rPr>
          <w:rFonts w:ascii="isocpeur" w:hAnsi="isocpeur"/>
          <w:sz w:val="28"/>
          <w:szCs w:val="28"/>
        </w:rPr>
        <w:lastRenderedPageBreak/>
        <w:t>течение определенного времени скорость адсорбции кислород значительно выше, чем у азота.</w:t>
      </w:r>
    </w:p>
    <w:p w14:paraId="65BD41A8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88CAF7C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 условиях сбалансированной адсорбции при более высоком давлении воздуха адсорбционная способность углеродного молекулярного сита больше, при низком давлении его адсорбционная способность ниже.</w:t>
      </w:r>
    </w:p>
    <w:p w14:paraId="3834FFA4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09EE9393" wp14:editId="20A02D0B">
                <wp:extent cx="2419350" cy="1847850"/>
                <wp:effectExtent l="0" t="0" r="0" b="0"/>
                <wp:docPr id="46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8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41935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mso-wrap-distance-left:0.0pt;mso-wrap-distance-top:0.0pt;mso-wrap-distance-right:0.0pt;mso-wrap-distance-bottom:0.0pt;width:190.5pt;height:145.5pt;" stroked="f">
                <v:path textboxrect="0,0,0,0"/>
                <v:imagedata r:id="rId31" o:title=""/>
              </v:shape>
            </w:pict>
          </mc:Fallback>
        </mc:AlternateContent>
      </w:r>
    </w:p>
    <w:p w14:paraId="643FF704" w14:textId="77777777" w:rsidR="00F30CBE" w:rsidRDefault="008921F2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2.1.2.4 Производство азота на углеродном молекулярном сите</w:t>
      </w:r>
    </w:p>
    <w:p w14:paraId="04F43663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7D736F4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Адсорбция при переменном давлении (а именно КЦА) использует следующий принцип: адсорбент имеет разную адсорбционную способность при разном давлении, он адсорбируется при повышении давления и десорбируется при падении давления.</w:t>
      </w:r>
    </w:p>
    <w:p w14:paraId="0663F0F5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31F90F7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Технология PSA широко используется в областях осушения воздуха, разделения воздуха (получение азота или кислорода), очистки газов и т. д.</w:t>
      </w:r>
    </w:p>
    <w:p w14:paraId="2D0922C8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52881E55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Углеродное молекулярное сито Генератор азота КЦА использует технологию разделения воздуха КЦА, углеродное молекулярное сито является адсорбентом, сжатый воздух является источником воздуха, используя принцип, согласно которому в определенное время CMS имеют различную адсорбционную способность по азоту и кислороду в герметичной емкости под давлением. Это рециркуляционный процесс адсорбции кислорода и производства азота при повышении давления и десорбции кислорода при падении давления.</w:t>
      </w:r>
    </w:p>
    <w:p w14:paraId="4B008E40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F5E1240" w14:textId="77777777" w:rsidR="00F30CBE" w:rsidRDefault="008921F2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2.1.2.5 Применение генерации азота КЦА</w:t>
      </w:r>
    </w:p>
    <w:p w14:paraId="06EF1BC3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Самый простой способ применения технологии генерации азота с адсорбцией под давлением состоит из одной адсорбционной башни, заполненной углеродным молекулярным ситом, входного и выходного трубопроводов, клапанов с программным управлением и т. Д.</w:t>
      </w:r>
    </w:p>
    <w:p w14:paraId="1E08BAB8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Когда сжатый воздух входит через впускное отверстие, он проходит через адсорбент (углеродное молекулярное сито) внутри адсорбционной колонны, кислород из сжатого воздуха адсорбируется, неадсорбированный азот собирается и выходит через выпускное </w:t>
      </w:r>
      <w:r>
        <w:rPr>
          <w:rFonts w:ascii="isocpeur" w:hAnsi="isocpeur"/>
          <w:sz w:val="28"/>
          <w:szCs w:val="28"/>
        </w:rPr>
        <w:lastRenderedPageBreak/>
        <w:t>отверстие.</w:t>
      </w:r>
    </w:p>
    <w:p w14:paraId="4FEFE522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1361D59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Через некоторое время адсорбции углеродное молекулярное сито насыщается, затем впускной и выпускной клапаны газа закрываются, выпускной клапан открывается, адсорбент десорбируется для регенерации. После регенерации он готов к следующему периоду адсорбции.</w:t>
      </w:r>
    </w:p>
    <w:p w14:paraId="5410AA8F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3BECD324" wp14:editId="076CE53F">
                <wp:extent cx="4572000" cy="2103120"/>
                <wp:effectExtent l="0" t="0" r="0" b="0"/>
                <wp:docPr id="47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9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572000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4" o:spid="_x0000_s114" type="#_x0000_t75" style="mso-wrap-distance-left:0.0pt;mso-wrap-distance-top:0.0pt;mso-wrap-distance-right:0.0pt;mso-wrap-distance-bottom:0.0pt;width:360.0pt;height:165.6pt;" stroked="f">
                <v:path textboxrect="0,0,0,0"/>
                <v:imagedata r:id="rId33" o:title=""/>
              </v:shape>
            </w:pict>
          </mc:Fallback>
        </mc:AlternateContent>
      </w:r>
    </w:p>
    <w:p w14:paraId="1E6C17E1" w14:textId="77777777" w:rsidR="00F30CBE" w:rsidRDefault="008921F2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2.1.2.6  Детали генератора азота КЦА</w:t>
      </w:r>
    </w:p>
    <w:p w14:paraId="33DCC3BE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азота КЦА обычно включает</w:t>
      </w:r>
    </w:p>
    <w:p w14:paraId="374E21EC" w14:textId="77777777" w:rsidR="00F30CBE" w:rsidRDefault="008921F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Генаратор азота КЦА</w:t>
      </w:r>
      <w:r>
        <w:rPr>
          <w:rFonts w:ascii="MS Gothic" w:eastAsia="MS Gothic" w:hAnsi="MS Gothic" w:cs="MS Gothic" w:hint="eastAsia"/>
          <w:sz w:val="28"/>
          <w:szCs w:val="28"/>
        </w:rPr>
        <w:t>；</w:t>
      </w:r>
    </w:p>
    <w:p w14:paraId="4B7822AA" w14:textId="77777777" w:rsidR="00F30CBE" w:rsidRDefault="008921F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Буферный ресивер для азота </w:t>
      </w:r>
    </w:p>
    <w:p w14:paraId="5AD6BBFB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7AF67F6C" w14:textId="77777777" w:rsidR="00F30CBE" w:rsidRDefault="008921F2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2.1.2.7 Воздушный ресивер </w:t>
      </w:r>
    </w:p>
    <w:p w14:paraId="5D833A02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Функции</w:t>
      </w:r>
    </w:p>
    <w:p w14:paraId="0E554E99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Буферизация</w:t>
      </w:r>
      <w:r>
        <w:rPr>
          <w:rFonts w:ascii="isocpeur" w:hAnsi="isocpeur"/>
          <w:sz w:val="28"/>
          <w:szCs w:val="28"/>
        </w:rPr>
        <w:t xml:space="preserve"> давления и расхода сжатого воздуха, поступающего из узла обработки воздуха (из воздушного компрессора).</w:t>
      </w:r>
    </w:p>
    <w:p w14:paraId="79B4FE53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F8D9F94" w14:textId="77777777" w:rsidR="00F30CBE" w:rsidRDefault="008921F2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2.1.2.8 Генератор азота КЦА</w:t>
      </w:r>
    </w:p>
    <w:p w14:paraId="672FBA1E" w14:textId="77777777" w:rsidR="00F30CBE" w:rsidRDefault="008921F2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 w:hint="eastAsia"/>
          <w:i/>
          <w:sz w:val="28"/>
          <w:szCs w:val="28"/>
        </w:rPr>
        <w:t>Описание</w:t>
      </w:r>
      <w:r>
        <w:rPr>
          <w:rFonts w:ascii="isocpeur" w:hAnsi="isocpeur"/>
          <w:i/>
          <w:sz w:val="28"/>
          <w:szCs w:val="28"/>
        </w:rPr>
        <w:t xml:space="preserve"> технологического процесса</w:t>
      </w:r>
    </w:p>
    <w:p w14:paraId="2D040A6F" w14:textId="77777777" w:rsidR="00F30CBE" w:rsidRDefault="008921F2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 w:hint="eastAsia"/>
          <w:i/>
          <w:sz w:val="28"/>
          <w:szCs w:val="28"/>
        </w:rPr>
        <w:t>Адсорбция</w:t>
      </w:r>
    </w:p>
    <w:p w14:paraId="0F110FA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Имеются</w:t>
      </w:r>
      <w:r>
        <w:rPr>
          <w:rFonts w:ascii="isocpeur" w:hAnsi="isocpeur"/>
          <w:sz w:val="28"/>
          <w:szCs w:val="28"/>
        </w:rPr>
        <w:t xml:space="preserve"> две адсорбционные башни с углеродным молекулярным ситом. Когда очищенный сжатый воздух поступает на вход адсорбционной колонны А, он идёт на выход, проходя через углеродное молекулярное сито, адсорбируются O2 </w:t>
      </w:r>
      <w:r>
        <w:rPr>
          <w:rFonts w:ascii="MS Gothic" w:eastAsia="MS Gothic" w:hAnsi="MS Gothic" w:cs="MS Gothic" w:hint="eastAsia"/>
          <w:sz w:val="28"/>
          <w:szCs w:val="28"/>
        </w:rPr>
        <w:t>、</w:t>
      </w:r>
      <w:r>
        <w:rPr>
          <w:rFonts w:ascii="isocpeur" w:hAnsi="isocpeur"/>
          <w:sz w:val="28"/>
          <w:szCs w:val="28"/>
        </w:rPr>
        <w:t xml:space="preserve"> CO2 и H2O, полученный азот выхо</w:t>
      </w:r>
      <w:r>
        <w:rPr>
          <w:rFonts w:ascii="isocpeur" w:hAnsi="isocpeur" w:hint="eastAsia"/>
          <w:sz w:val="28"/>
          <w:szCs w:val="28"/>
        </w:rPr>
        <w:t>дит</w:t>
      </w:r>
      <w:r>
        <w:rPr>
          <w:rFonts w:ascii="isocpeur" w:hAnsi="isocpeur"/>
          <w:sz w:val="28"/>
          <w:szCs w:val="28"/>
        </w:rPr>
        <w:t xml:space="preserve"> из верхнего отверстия (по трубопроводу) адсорбционной башни.</w:t>
      </w:r>
    </w:p>
    <w:p w14:paraId="1C915C05" w14:textId="77777777" w:rsidR="00F30CBE" w:rsidRDefault="008921F2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 w:hint="eastAsia"/>
          <w:i/>
          <w:sz w:val="28"/>
          <w:szCs w:val="28"/>
        </w:rPr>
        <w:t>Десорбция</w:t>
      </w:r>
    </w:p>
    <w:p w14:paraId="0F83FF1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Через</w:t>
      </w:r>
      <w:r>
        <w:rPr>
          <w:rFonts w:ascii="isocpeur" w:hAnsi="isocpeur"/>
          <w:sz w:val="28"/>
          <w:szCs w:val="28"/>
        </w:rPr>
        <w:t xml:space="preserve"> некоторое время углеродное молекулярное сито в адсорбционной башне A адсорбируется. Сжатый воздух переключается на адсорбционную колонну B для адсорбции O2 и производства N2, в то же время углеродное молекулярное сито в адсорбционной колонне A десорб</w:t>
      </w:r>
      <w:r>
        <w:rPr>
          <w:rFonts w:ascii="isocpeur" w:hAnsi="isocpeur" w:hint="eastAsia"/>
          <w:sz w:val="28"/>
          <w:szCs w:val="28"/>
        </w:rPr>
        <w:t>ируется</w:t>
      </w:r>
      <w:r>
        <w:rPr>
          <w:rFonts w:ascii="isocpeur" w:hAnsi="isocpeur"/>
          <w:sz w:val="28"/>
          <w:szCs w:val="28"/>
        </w:rPr>
        <w:t xml:space="preserve"> и восстанавливается. Десорбция молекулярного сита осуществляется с помощью вентиляционного клапана. Когда в адсорбционных башнях отсутствует воздух, давление внутри быстро </w:t>
      </w:r>
      <w:r>
        <w:rPr>
          <w:rFonts w:ascii="isocpeur" w:hAnsi="isocpeur"/>
          <w:sz w:val="28"/>
          <w:szCs w:val="28"/>
        </w:rPr>
        <w:lastRenderedPageBreak/>
        <w:t xml:space="preserve">падает до нормального, и адсорбированные O2 </w:t>
      </w:r>
      <w:r>
        <w:rPr>
          <w:rFonts w:ascii="MS Gothic" w:eastAsia="MS Gothic" w:hAnsi="MS Gothic" w:cs="MS Gothic" w:hint="eastAsia"/>
          <w:sz w:val="28"/>
          <w:szCs w:val="28"/>
        </w:rPr>
        <w:t>、</w:t>
      </w:r>
      <w:r>
        <w:rPr>
          <w:rFonts w:ascii="isocpeur" w:hAnsi="isocpeur"/>
          <w:sz w:val="28"/>
          <w:szCs w:val="28"/>
        </w:rPr>
        <w:t xml:space="preserve"> CO2 </w:t>
      </w:r>
      <w:r>
        <w:rPr>
          <w:rFonts w:ascii="MS Gothic" w:eastAsia="MS Gothic" w:hAnsi="MS Gothic" w:cs="MS Gothic" w:hint="eastAsia"/>
          <w:sz w:val="28"/>
          <w:szCs w:val="28"/>
        </w:rPr>
        <w:t>、</w:t>
      </w:r>
      <w:r>
        <w:rPr>
          <w:rFonts w:ascii="isocpeur" w:hAnsi="isocpeur"/>
          <w:sz w:val="28"/>
          <w:szCs w:val="28"/>
        </w:rPr>
        <w:t xml:space="preserve"> H2O десорбируются.</w:t>
      </w:r>
    </w:p>
    <w:p w14:paraId="55DCDB15" w14:textId="77777777" w:rsidR="00F30CBE" w:rsidRDefault="008921F2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 w:hint="eastAsia"/>
          <w:i/>
          <w:sz w:val="28"/>
          <w:szCs w:val="28"/>
        </w:rPr>
        <w:t>В</w:t>
      </w:r>
      <w:r>
        <w:rPr>
          <w:rFonts w:ascii="isocpeur" w:hAnsi="isocpeur"/>
          <w:i/>
          <w:sz w:val="28"/>
          <w:szCs w:val="28"/>
        </w:rPr>
        <w:t>ыхлоп</w:t>
      </w:r>
    </w:p>
    <w:p w14:paraId="14CD9F68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Чтобы</w:t>
      </w:r>
      <w:r>
        <w:rPr>
          <w:rFonts w:ascii="isocpeur" w:hAnsi="isocpeur"/>
          <w:sz w:val="28"/>
          <w:szCs w:val="28"/>
        </w:rPr>
        <w:t xml:space="preserve"> полностью регенерировать углеродное молекулярное сито, азот из выпускного отверстия адсорбционной башни или буферного резервуара для азота используется для продувки оставшихся O2 </w:t>
      </w:r>
      <w:r>
        <w:rPr>
          <w:rFonts w:ascii="MS Gothic" w:eastAsia="MS Gothic" w:hAnsi="MS Gothic" w:cs="MS Gothic" w:hint="eastAsia"/>
          <w:sz w:val="28"/>
          <w:szCs w:val="28"/>
        </w:rPr>
        <w:t>、</w:t>
      </w:r>
      <w:r>
        <w:rPr>
          <w:rFonts w:ascii="isocpeur" w:hAnsi="isocpeur"/>
          <w:sz w:val="28"/>
          <w:szCs w:val="28"/>
        </w:rPr>
        <w:t xml:space="preserve"> CO2 </w:t>
      </w:r>
      <w:r>
        <w:rPr>
          <w:rFonts w:ascii="MS Gothic" w:eastAsia="MS Gothic" w:hAnsi="MS Gothic" w:cs="MS Gothic" w:hint="eastAsia"/>
          <w:sz w:val="28"/>
          <w:szCs w:val="28"/>
        </w:rPr>
        <w:t>、</w:t>
      </w:r>
      <w:r>
        <w:rPr>
          <w:rFonts w:ascii="isocpeur" w:hAnsi="isocpeur"/>
          <w:sz w:val="28"/>
          <w:szCs w:val="28"/>
        </w:rPr>
        <w:t xml:space="preserve"> H2O внутри адсорбционных колонн.</w:t>
      </w:r>
    </w:p>
    <w:p w14:paraId="2F69060A" w14:textId="77777777" w:rsidR="00F30CBE" w:rsidRDefault="008921F2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 w:hint="eastAsia"/>
          <w:i/>
          <w:sz w:val="28"/>
          <w:szCs w:val="28"/>
        </w:rPr>
        <w:t>Выравнивание</w:t>
      </w:r>
      <w:r>
        <w:rPr>
          <w:rFonts w:ascii="isocpeur" w:hAnsi="isocpeur"/>
          <w:i/>
          <w:sz w:val="28"/>
          <w:szCs w:val="28"/>
        </w:rPr>
        <w:t xml:space="preserve"> давления</w:t>
      </w:r>
    </w:p>
    <w:p w14:paraId="6B197C6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Перед</w:t>
      </w:r>
      <w:r>
        <w:rPr>
          <w:rFonts w:ascii="isocpeur" w:hAnsi="isocpeur"/>
          <w:sz w:val="28"/>
          <w:szCs w:val="28"/>
        </w:rPr>
        <w:t xml:space="preserve"> переключением между двумя адсорбционными колоннами происходит кратковременный процесс выравнивания давления, который используется для быстрого увеличения адсорбционного давления и скорости восстановления азота. Выравнивание давления означает соединен</w:t>
      </w:r>
      <w:r>
        <w:rPr>
          <w:rFonts w:ascii="isocpeur" w:hAnsi="isocpeur" w:hint="eastAsia"/>
          <w:sz w:val="28"/>
          <w:szCs w:val="28"/>
        </w:rPr>
        <w:t>ие</w:t>
      </w:r>
      <w:r>
        <w:rPr>
          <w:rFonts w:ascii="isocpeur" w:hAnsi="isocpeur"/>
          <w:sz w:val="28"/>
          <w:szCs w:val="28"/>
        </w:rPr>
        <w:t xml:space="preserve"> двух адсорбционных колонн, позволяя газу из одной адсорбционной колонны (для десорбции) поступать в другую (для адсорбции), тогда две адсорбционные колонны могут иметь одинаковое давление.</w:t>
      </w:r>
    </w:p>
    <w:p w14:paraId="4BC591C5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Эта</w:t>
      </w:r>
      <w:r>
        <w:rPr>
          <w:rFonts w:ascii="isocpeur" w:hAnsi="isocpeur"/>
          <w:sz w:val="28"/>
          <w:szCs w:val="28"/>
        </w:rPr>
        <w:t xml:space="preserve"> система адаптирует неравномерный процесс выравнивания давления, скорость восстановления азота дополнительно улучшается, что снижает энергопотребление всей системы.</w:t>
      </w:r>
    </w:p>
    <w:p w14:paraId="75760835" w14:textId="77777777" w:rsidR="00F30CBE" w:rsidRDefault="008921F2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Циркуляция</w:t>
      </w:r>
    </w:p>
    <w:p w14:paraId="4C25CAB2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Две</w:t>
      </w:r>
      <w:r>
        <w:rPr>
          <w:rFonts w:ascii="isocpeur" w:hAnsi="isocpeur"/>
          <w:sz w:val="28"/>
          <w:szCs w:val="28"/>
        </w:rPr>
        <w:t xml:space="preserve"> адсорбционные башни поочередно адсорбируют, выравнивают давление и регенерируют для разделения кислорода и азота; в этом процессе постоянно образуется азот.</w:t>
      </w:r>
    </w:p>
    <w:p w14:paraId="60DDE8CD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Циркуляция</w:t>
      </w:r>
      <w:r>
        <w:rPr>
          <w:rFonts w:ascii="isocpeur" w:hAnsi="isocpeur"/>
          <w:sz w:val="28"/>
          <w:szCs w:val="28"/>
        </w:rPr>
        <w:t xml:space="preserve"> в основном основана на изменении давления внутри адсорбционной башни. Ниже показано изменение давления за один циркуляционный период (короткий цикл).</w:t>
      </w:r>
    </w:p>
    <w:p w14:paraId="3C38EE05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 </w:t>
      </w:r>
      <w:bookmarkStart w:id="0" w:name="_1164992447"/>
      <w:bookmarkStart w:id="1" w:name="_1164992528"/>
      <w:bookmarkStart w:id="2" w:name="_1164992405"/>
      <w:bookmarkStart w:id="3" w:name="_1164992398"/>
      <w:bookmarkEnd w:id="0"/>
      <w:bookmarkEnd w:id="1"/>
      <w:bookmarkEnd w:id="2"/>
      <w:bookmarkEnd w:id="3"/>
      <w:r w:rsidR="00520DB3">
        <w:pict w14:anchorId="77A35B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50pt;height:50pt;z-index:251659264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object w:dxaOrig="7216" w:dyaOrig="3436" w14:anchorId="50EED85E">
          <v:shape id="_x0000_i1025" type="#_x0000_t75" style="width:360.75pt;height:171.75pt;mso-wrap-distance-left:0;mso-wrap-distance-top:0;mso-wrap-distance-right:0;mso-wrap-distance-bottom:0" o:ole="">
            <v:imagedata r:id="rId34" o:title=""/>
            <v:path textboxrect="0,0,0,0"/>
          </v:shape>
          <o:OLEObject Type="Embed" ProgID="Word.Picture.8" ShapeID="_x0000_i1025" DrawAspect="Content" ObjectID="_1731747644" r:id="rId35"/>
        </w:object>
      </w:r>
    </w:p>
    <w:p w14:paraId="6F0FFEB8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53ABCEEE" w14:textId="77777777" w:rsidR="00F30CBE" w:rsidRDefault="008921F2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 w:hint="eastAsia"/>
          <w:i/>
          <w:sz w:val="28"/>
          <w:szCs w:val="28"/>
        </w:rPr>
        <w:t>Приборы</w:t>
      </w:r>
      <w:r>
        <w:rPr>
          <w:rFonts w:ascii="isocpeur" w:hAnsi="isocpeur"/>
          <w:i/>
          <w:sz w:val="28"/>
          <w:szCs w:val="28"/>
        </w:rPr>
        <w:t xml:space="preserve"> для проверки азота</w:t>
      </w:r>
    </w:p>
    <w:p w14:paraId="012E647F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Г</w:t>
      </w:r>
      <w:r>
        <w:rPr>
          <w:rFonts w:ascii="isocpeur" w:hAnsi="isocpeur"/>
          <w:sz w:val="28"/>
          <w:szCs w:val="28"/>
        </w:rPr>
        <w:t>енератор азота КЦА имеет расходомер, анализатор кислорода, манометры и т. Д., Которые проверяют и контролируют качество продукта.</w:t>
      </w:r>
    </w:p>
    <w:p w14:paraId="6BD1FC0E" w14:textId="77777777" w:rsidR="00F30CBE" w:rsidRDefault="008921F2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 w:hint="eastAsia"/>
          <w:i/>
          <w:sz w:val="28"/>
          <w:szCs w:val="28"/>
        </w:rPr>
        <w:t>Системы</w:t>
      </w:r>
      <w:r>
        <w:rPr>
          <w:rFonts w:ascii="isocpeur" w:hAnsi="isocpeur"/>
          <w:i/>
          <w:sz w:val="28"/>
          <w:szCs w:val="28"/>
        </w:rPr>
        <w:t xml:space="preserve"> контроля:</w:t>
      </w:r>
    </w:p>
    <w:p w14:paraId="71BF8D76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ПЛК</w:t>
      </w:r>
      <w:r>
        <w:rPr>
          <w:rFonts w:ascii="isocpeur" w:hAnsi="isocpeur"/>
          <w:sz w:val="28"/>
          <w:szCs w:val="28"/>
        </w:rPr>
        <w:t xml:space="preserve"> и модули</w:t>
      </w:r>
    </w:p>
    <w:p w14:paraId="5CA2CE4B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Соленоидный</w:t>
      </w:r>
      <w:r>
        <w:rPr>
          <w:rFonts w:ascii="isocpeur" w:hAnsi="isocpeur"/>
          <w:sz w:val="28"/>
          <w:szCs w:val="28"/>
        </w:rPr>
        <w:t xml:space="preserve"> клапан</w:t>
      </w:r>
    </w:p>
    <w:p w14:paraId="6CD0F8C6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>Пневматические клапаны</w:t>
      </w:r>
    </w:p>
    <w:p w14:paraId="27E4A27E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93A783F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323AC68" w14:textId="77777777" w:rsidR="00F30CBE" w:rsidRDefault="008921F2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 w:hint="eastAsia"/>
          <w:i/>
          <w:sz w:val="28"/>
          <w:szCs w:val="28"/>
        </w:rPr>
        <w:t>Генератор</w:t>
      </w:r>
      <w:r>
        <w:rPr>
          <w:rFonts w:ascii="isocpeur" w:hAnsi="isocpeur"/>
          <w:i/>
          <w:sz w:val="28"/>
          <w:szCs w:val="28"/>
        </w:rPr>
        <w:t xml:space="preserve"> азота КЦА с автоматической циркуляцией</w:t>
      </w:r>
    </w:p>
    <w:p w14:paraId="2A99C90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ПЛК</w:t>
      </w:r>
      <w:r>
        <w:rPr>
          <w:rFonts w:ascii="isocpeur" w:hAnsi="isocpeur"/>
          <w:sz w:val="28"/>
          <w:szCs w:val="28"/>
        </w:rPr>
        <w:t xml:space="preserve"> контролирует открытие и закрытие электромагнитных клапанов в соответствии с заданной программой, электромагнитные клапаны управляют состояниями пневматических клапанов с помощью управляющего газа, таким образом достигается автоматическая рабо</w:t>
      </w:r>
      <w:r>
        <w:rPr>
          <w:rFonts w:ascii="isocpeur" w:hAnsi="isocpeur" w:hint="eastAsia"/>
          <w:sz w:val="28"/>
          <w:szCs w:val="28"/>
        </w:rPr>
        <w:t>та</w:t>
      </w:r>
      <w:r>
        <w:rPr>
          <w:rFonts w:ascii="isocpeur" w:hAnsi="isocpeur"/>
          <w:sz w:val="28"/>
          <w:szCs w:val="28"/>
        </w:rPr>
        <w:t>.</w:t>
      </w:r>
    </w:p>
    <w:p w14:paraId="68C1002E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5EF7F5D" wp14:editId="7FF5FE3B">
                <wp:extent cx="5334000" cy="2533650"/>
                <wp:effectExtent l="0" t="0" r="0" b="0"/>
                <wp:docPr id="49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21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3340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6" o:spid="_x0000_s116" type="#_x0000_t75" style="mso-wrap-distance-left:0.0pt;mso-wrap-distance-top:0.0pt;mso-wrap-distance-right:0.0pt;mso-wrap-distance-bottom:0.0pt;width:420.0pt;height:199.5pt;" stroked="f">
                <v:path textboxrect="0,0,0,0"/>
                <v:imagedata r:id="rId37" o:title=""/>
              </v:shape>
            </w:pict>
          </mc:Fallback>
        </mc:AlternateContent>
      </w:r>
    </w:p>
    <w:p w14:paraId="4F30D63A" w14:textId="77777777" w:rsidR="00F30CBE" w:rsidRDefault="00F30CBE">
      <w:pPr>
        <w:pStyle w:val="formattext"/>
        <w:ind w:left="1416"/>
        <w:jc w:val="both"/>
        <w:rPr>
          <w:rFonts w:ascii="isocpeur" w:hAnsi="isocpeur"/>
          <w:sz w:val="28"/>
          <w:szCs w:val="28"/>
        </w:rPr>
      </w:pPr>
    </w:p>
    <w:p w14:paraId="1F975008" w14:textId="77777777" w:rsidR="00F30CBE" w:rsidRDefault="00F30CBE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0AE5F809" w14:textId="77777777" w:rsidR="00F30CBE" w:rsidRDefault="00F30CBE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33691C6E" w14:textId="77777777" w:rsidR="00F30CBE" w:rsidRDefault="008921F2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2.1.2.8 Буферный ресивер для азота </w:t>
      </w:r>
    </w:p>
    <w:p w14:paraId="62747369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Отделенный</w:t>
      </w:r>
      <w:r>
        <w:rPr>
          <w:rFonts w:ascii="isocpeur" w:hAnsi="isocpeur"/>
          <w:sz w:val="28"/>
          <w:szCs w:val="28"/>
        </w:rPr>
        <w:t xml:space="preserve"> азот из адсорбционной колонны сначала поступает в буферный резервуар для азота, чтобы уравновесить колебания давления и чистоты (содержания кислорода), обеспечить стабильную подачу азота конечному пользователю. Буферный резервуар с азотом также </w:t>
      </w:r>
      <w:r>
        <w:rPr>
          <w:rFonts w:ascii="isocpeur" w:hAnsi="isocpeur" w:hint="eastAsia"/>
          <w:sz w:val="28"/>
          <w:szCs w:val="28"/>
        </w:rPr>
        <w:t>может</w:t>
      </w:r>
      <w:r>
        <w:rPr>
          <w:rFonts w:ascii="isocpeur" w:hAnsi="isocpeur"/>
          <w:sz w:val="28"/>
          <w:szCs w:val="28"/>
        </w:rPr>
        <w:t xml:space="preserve"> быстро повысить давление в адсорбционных башнях.</w:t>
      </w:r>
    </w:p>
    <w:p w14:paraId="287C7FFA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B4664D3" w14:textId="77777777" w:rsidR="00F30CBE" w:rsidRDefault="008921F2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2.1.2.9 Технические параметры</w:t>
      </w:r>
    </w:p>
    <w:p w14:paraId="6696C5AC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Расчетное</w:t>
      </w:r>
      <w:r>
        <w:rPr>
          <w:rFonts w:ascii="isocpeur" w:hAnsi="isocpeur"/>
          <w:sz w:val="28"/>
          <w:szCs w:val="28"/>
        </w:rPr>
        <w:t xml:space="preserve"> давление: 8-10 бар</w:t>
      </w:r>
    </w:p>
    <w:p w14:paraId="412A3B37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Расчетная</w:t>
      </w:r>
      <w:r>
        <w:rPr>
          <w:rFonts w:ascii="isocpeur" w:hAnsi="isocpeur"/>
          <w:sz w:val="28"/>
          <w:szCs w:val="28"/>
        </w:rPr>
        <w:t xml:space="preserve"> температура: 20 </w:t>
      </w:r>
      <w:r>
        <w:rPr>
          <w:rFonts w:ascii="Cambria Math" w:hAnsi="Cambria Math" w:cs="Cambria Math"/>
          <w:sz w:val="28"/>
          <w:szCs w:val="28"/>
        </w:rPr>
        <w:t>℃</w:t>
      </w:r>
    </w:p>
    <w:p w14:paraId="0C2E7DC2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Мин</w:t>
      </w:r>
      <w:r>
        <w:rPr>
          <w:rFonts w:ascii="isocpeur" w:hAnsi="isocpeur"/>
          <w:sz w:val="28"/>
          <w:szCs w:val="28"/>
        </w:rPr>
        <w:t xml:space="preserve">. Температура окружающей среды: +5,0 </w:t>
      </w:r>
      <w:r>
        <w:rPr>
          <w:rFonts w:ascii="Cambria Math" w:hAnsi="Cambria Math" w:cs="Cambria Math"/>
          <w:sz w:val="28"/>
          <w:szCs w:val="28"/>
        </w:rPr>
        <w:t>℃</w:t>
      </w:r>
    </w:p>
    <w:p w14:paraId="6E9B279B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Максимальная</w:t>
      </w:r>
      <w:r>
        <w:rPr>
          <w:rFonts w:ascii="isocpeur" w:hAnsi="isocpeur"/>
          <w:sz w:val="28"/>
          <w:szCs w:val="28"/>
        </w:rPr>
        <w:t xml:space="preserve"> температура окружающей среды: +40,0 </w:t>
      </w:r>
      <w:r>
        <w:rPr>
          <w:rFonts w:ascii="Cambria Math" w:hAnsi="Cambria Math" w:cs="Cambria Math"/>
          <w:sz w:val="28"/>
          <w:szCs w:val="28"/>
        </w:rPr>
        <w:t>℃</w:t>
      </w:r>
    </w:p>
    <w:p w14:paraId="514B64FC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Относительная</w:t>
      </w:r>
      <w:r>
        <w:rPr>
          <w:rFonts w:ascii="isocpeur" w:hAnsi="isocpeur"/>
          <w:sz w:val="28"/>
          <w:szCs w:val="28"/>
        </w:rPr>
        <w:t xml:space="preserve"> влажность воздуха: 80%</w:t>
      </w:r>
    </w:p>
    <w:p w14:paraId="546E052B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Установка</w:t>
      </w:r>
      <w:r>
        <w:rPr>
          <w:rFonts w:ascii="isocpeur" w:hAnsi="isocpeur"/>
          <w:sz w:val="28"/>
          <w:szCs w:val="28"/>
        </w:rPr>
        <w:t xml:space="preserve">: в помещении, в безопасной зоне. </w:t>
      </w:r>
    </w:p>
    <w:p w14:paraId="1BC9127F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BD75DBE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Допустимые параметры атмосферного воздуха (требования к качеству). </w:t>
      </w:r>
      <w:r>
        <w:rPr>
          <w:rFonts w:ascii="isocpeur" w:hAnsi="isocpeur" w:hint="eastAsia"/>
          <w:sz w:val="28"/>
          <w:szCs w:val="28"/>
        </w:rPr>
        <w:t>Чтобы</w:t>
      </w:r>
      <w:r>
        <w:rPr>
          <w:rFonts w:ascii="isocpeur" w:hAnsi="isocpeur"/>
          <w:sz w:val="28"/>
          <w:szCs w:val="28"/>
        </w:rPr>
        <w:t xml:space="preserve"> азот соответствовал заявленным характеристикам, воздух на входе в воздушный компрессор должен быть чистым и соответствовал следующим данным:</w:t>
      </w:r>
    </w:p>
    <w:p w14:paraId="60340010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5F34EF0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lastRenderedPageBreak/>
        <w:t>H2                                            ≤                        2PPm</w:t>
      </w:r>
    </w:p>
    <w:p w14:paraId="222820F6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CO                                          ≤                        3PPm</w:t>
      </w:r>
    </w:p>
    <w:p w14:paraId="788533B0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CO2                                         ≤                        350PPm</w:t>
      </w:r>
    </w:p>
    <w:p w14:paraId="291CDB3A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C2H2                                       ≤                        0.5PPm</w:t>
      </w:r>
    </w:p>
    <w:p w14:paraId="53131650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CH4                                         ≤                         3PPm</w:t>
      </w:r>
    </w:p>
    <w:p w14:paraId="1E4BD787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C2H6                                        ≤                        1.0PPm</w:t>
      </w:r>
    </w:p>
    <w:p w14:paraId="5E980F10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C3H6                                        ≤                         1.0PPm</w:t>
      </w:r>
    </w:p>
    <w:p w14:paraId="0A86BB6C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C3H8                                        ≤                         1.0PPm</w:t>
      </w:r>
    </w:p>
    <w:p w14:paraId="6DD0D335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C4H10                                      ≤                          0.1PPm</w:t>
      </w:r>
    </w:p>
    <w:p w14:paraId="7F438233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CxHx                                       ≤                         0.1PPm</w:t>
      </w:r>
    </w:p>
    <w:p w14:paraId="5BE6D8BC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CnHnSH                                  ≤                         0.05PPm</w:t>
      </w:r>
    </w:p>
    <w:p w14:paraId="42158807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SO2                                          ≤                         0.1PPm</w:t>
      </w:r>
    </w:p>
    <w:p w14:paraId="4F104551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H2S                                          ≤                         0.05PPm</w:t>
      </w:r>
    </w:p>
    <w:p w14:paraId="3E4006EC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HCl</w:t>
      </w:r>
      <w:r>
        <w:rPr>
          <w:rFonts w:ascii="MS Gothic" w:eastAsia="MS Gothic" w:hAnsi="MS Gothic" w:cs="MS Gothic" w:hint="eastAsia"/>
          <w:sz w:val="28"/>
          <w:szCs w:val="28"/>
          <w:lang w:val="en-US"/>
        </w:rPr>
        <w:t>，</w:t>
      </w:r>
      <w:r>
        <w:rPr>
          <w:rFonts w:ascii="isocpeur" w:hAnsi="isocpeur"/>
          <w:sz w:val="28"/>
          <w:szCs w:val="28"/>
          <w:lang w:val="en-US"/>
        </w:rPr>
        <w:t xml:space="preserve">Cl2                                 </w:t>
      </w:r>
      <w:r>
        <w:rPr>
          <w:rFonts w:ascii="Arial" w:hAnsi="Arial" w:cs="Arial"/>
          <w:sz w:val="28"/>
          <w:szCs w:val="28"/>
          <w:lang w:val="en-US"/>
        </w:rPr>
        <w:t>≤</w:t>
      </w:r>
      <w:r>
        <w:rPr>
          <w:rFonts w:ascii="isocpeur" w:hAnsi="isocpeur"/>
          <w:sz w:val="28"/>
          <w:szCs w:val="28"/>
          <w:lang w:val="en-US"/>
        </w:rPr>
        <w:t xml:space="preserve">                         1.0PPm</w:t>
      </w:r>
    </w:p>
    <w:p w14:paraId="3956650D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NH3                                          ≤                         1.0PPm</w:t>
      </w:r>
    </w:p>
    <w:p w14:paraId="426F6AFB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NO,Nox                                   ≤                          0.05PPm</w:t>
      </w:r>
    </w:p>
    <w:p w14:paraId="4767EF0F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Solid particle                           ≤                           2.5mg/m3</w:t>
      </w:r>
    </w:p>
    <w:p w14:paraId="794ADE0C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  <w:lang w:val="en-US"/>
        </w:rPr>
        <w:t>Other impurities                       ≤                          0.1PPm</w:t>
      </w:r>
    </w:p>
    <w:p w14:paraId="48357D20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</w:p>
    <w:p w14:paraId="470E1DC0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</w:rPr>
        <w:t>Параметры</w:t>
      </w:r>
      <w:r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азота</w:t>
      </w:r>
    </w:p>
    <w:tbl>
      <w:tblPr>
        <w:tblW w:w="0" w:type="auto"/>
        <w:tblInd w:w="5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7"/>
        <w:gridCol w:w="1354"/>
        <w:gridCol w:w="1334"/>
        <w:gridCol w:w="1667"/>
        <w:gridCol w:w="1789"/>
      </w:tblGrid>
      <w:tr w:rsidR="00F30CBE" w14:paraId="1F8BE27C" w14:textId="77777777">
        <w:trPr>
          <w:cantSplit/>
          <w:trHeight w:val="405"/>
        </w:trPr>
        <w:tc>
          <w:tcPr>
            <w:tcW w:w="1847" w:type="dxa"/>
          </w:tcPr>
          <w:p w14:paraId="03982286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Модель</w:t>
            </w:r>
          </w:p>
        </w:tc>
        <w:tc>
          <w:tcPr>
            <w:tcW w:w="1354" w:type="dxa"/>
          </w:tcPr>
          <w:p w14:paraId="7E712500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Концентрация (%)</w:t>
            </w:r>
          </w:p>
        </w:tc>
        <w:tc>
          <w:tcPr>
            <w:tcW w:w="1334" w:type="dxa"/>
          </w:tcPr>
          <w:p w14:paraId="55A5654A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Производительность</w:t>
            </w:r>
          </w:p>
          <w:p w14:paraId="452B9E20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(нм3/час)</w:t>
            </w:r>
          </w:p>
        </w:tc>
        <w:tc>
          <w:tcPr>
            <w:tcW w:w="1667" w:type="dxa"/>
          </w:tcPr>
          <w:p w14:paraId="355E0E16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Точка росы (</w:t>
            </w:r>
            <w:r>
              <w:rPr>
                <w:rFonts w:ascii="Cambria Math" w:hAnsi="Cambria Math" w:cs="Cambria Math"/>
                <w:sz w:val="21"/>
                <w:szCs w:val="21"/>
              </w:rPr>
              <w:t>℃</w:t>
            </w:r>
            <w:r>
              <w:rPr>
                <w:sz w:val="21"/>
                <w:szCs w:val="21"/>
              </w:rPr>
              <w:t>)</w:t>
            </w:r>
          </w:p>
        </w:tc>
        <w:tc>
          <w:tcPr>
            <w:tcW w:w="1789" w:type="dxa"/>
          </w:tcPr>
          <w:p w14:paraId="744F415F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Давление (МПа)</w:t>
            </w:r>
          </w:p>
        </w:tc>
      </w:tr>
      <w:tr w:rsidR="00F30CBE" w14:paraId="11EECD31" w14:textId="77777777">
        <w:trPr>
          <w:cantSplit/>
          <w:trHeight w:val="312"/>
        </w:trPr>
        <w:tc>
          <w:tcPr>
            <w:tcW w:w="1847" w:type="dxa"/>
          </w:tcPr>
          <w:p w14:paraId="547C6405" w14:textId="77777777" w:rsidR="00F30CBE" w:rsidRDefault="008921F2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GNS - 80</w:t>
            </w:r>
          </w:p>
        </w:tc>
        <w:tc>
          <w:tcPr>
            <w:tcW w:w="1354" w:type="dxa"/>
          </w:tcPr>
          <w:p w14:paraId="4315FDC4" w14:textId="77777777" w:rsidR="00F30CBE" w:rsidRDefault="008921F2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</w:rPr>
              <w:t>99</w:t>
            </w:r>
            <w:r>
              <w:rPr>
                <w:rFonts w:hint="eastAsia"/>
                <w:sz w:val="21"/>
                <w:szCs w:val="21"/>
              </w:rPr>
              <w:t>.9</w:t>
            </w:r>
          </w:p>
        </w:tc>
        <w:tc>
          <w:tcPr>
            <w:tcW w:w="1334" w:type="dxa"/>
          </w:tcPr>
          <w:p w14:paraId="3DB51BE6" w14:textId="77777777" w:rsidR="00F30CBE" w:rsidRDefault="008921F2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56</w:t>
            </w:r>
          </w:p>
        </w:tc>
        <w:tc>
          <w:tcPr>
            <w:tcW w:w="1667" w:type="dxa"/>
          </w:tcPr>
          <w:p w14:paraId="67FC1C45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≤-5</w:t>
            </w: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789" w:type="dxa"/>
          </w:tcPr>
          <w:p w14:paraId="4DD57B7A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≥0.7</w:t>
            </w:r>
          </w:p>
        </w:tc>
      </w:tr>
    </w:tbl>
    <w:p w14:paraId="11428A6C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0C51EDC" w14:textId="77777777" w:rsidR="00F30CBE" w:rsidRDefault="00F30CBE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53DBEA7" w14:textId="77777777" w:rsidR="00F30CBE" w:rsidRDefault="00F30CBE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0CC7F99E" w14:textId="77777777" w:rsidR="00F30CBE" w:rsidRDefault="00F30CBE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6EBFD9EB" w14:textId="77777777" w:rsidR="00F30CBE" w:rsidRDefault="008921F2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Маркировка и пломбирование</w:t>
      </w:r>
    </w:p>
    <w:p w14:paraId="5117FD10" w14:textId="77777777" w:rsidR="00F30CBE" w:rsidRDefault="008921F2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Генератор азота «Надёжное Оборудование» (G</w:t>
      </w:r>
      <w:r>
        <w:rPr>
          <w:rFonts w:ascii="isocpeur" w:hAnsi="isocpeur"/>
          <w:b/>
          <w:sz w:val="28"/>
          <w:szCs w:val="28"/>
          <w:lang w:val="en-US"/>
        </w:rPr>
        <w:t>NS</w:t>
      </w:r>
      <w:r>
        <w:rPr>
          <w:rFonts w:ascii="isocpeur" w:hAnsi="isocpeur"/>
          <w:b/>
          <w:sz w:val="28"/>
          <w:szCs w:val="28"/>
        </w:rPr>
        <w:t>-80)</w:t>
      </w:r>
    </w:p>
    <w:p w14:paraId="20542FD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На генераторе имеется табличка, содержащая следующую </w:t>
      </w:r>
    </w:p>
    <w:p w14:paraId="58BC53E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информацию: </w:t>
      </w:r>
    </w:p>
    <w:p w14:paraId="4BEC7880" w14:textId="77777777" w:rsidR="00F30CBE" w:rsidRDefault="008921F2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условное обозначение генератора; </w:t>
      </w:r>
    </w:p>
    <w:p w14:paraId="49D79254" w14:textId="77777777" w:rsidR="00F30CBE" w:rsidRDefault="008921F2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наименование и товарный знак предприятия-изготовителя; </w:t>
      </w:r>
    </w:p>
    <w:p w14:paraId="6E157375" w14:textId="77777777" w:rsidR="00F30CBE" w:rsidRDefault="008921F2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порядковый номер по системе нумерации предприятия-изготовителя; </w:t>
      </w:r>
    </w:p>
    <w:p w14:paraId="47FB52A1" w14:textId="77777777" w:rsidR="00F30CBE" w:rsidRDefault="008921F2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дату выпуска изделия; </w:t>
      </w:r>
    </w:p>
    <w:p w14:paraId="0F9DBF89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1C9A477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FB73DD4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3CBA443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46698BA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Ресивер</w:t>
      </w:r>
    </w:p>
    <w:p w14:paraId="5A1FACC2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На корпусе ресивера укреплена табличка, содержащая: </w:t>
      </w:r>
    </w:p>
    <w:p w14:paraId="0C336A91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2B8BF938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сокращённое наименование и адрес предприятия-изготовителя; </w:t>
      </w:r>
    </w:p>
    <w:p w14:paraId="33E4AA31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условное обозначение оборудования; </w:t>
      </w:r>
    </w:p>
    <w:p w14:paraId="6661F343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обозначение технических условий; </w:t>
      </w:r>
    </w:p>
    <w:p w14:paraId="56BE4CE5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заводской номер; </w:t>
      </w:r>
    </w:p>
    <w:p w14:paraId="5D98DB2F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дату (месяц и год) выпуска изделия; </w:t>
      </w:r>
    </w:p>
    <w:p w14:paraId="4C1D8CCA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рабочее давление сосуда </w:t>
      </w:r>
      <w:r>
        <w:rPr>
          <w:rFonts w:ascii="isocpeur" w:hAnsi="isocpeur"/>
          <w:sz w:val="28"/>
          <w:szCs w:val="28"/>
          <w:lang w:val="en-US"/>
        </w:rPr>
        <w:t>P</w:t>
      </w:r>
      <w:r>
        <w:rPr>
          <w:rFonts w:ascii="isocpeur" w:hAnsi="isocpeur"/>
          <w:sz w:val="28"/>
          <w:szCs w:val="28"/>
        </w:rPr>
        <w:t>, (до 10 бар);</w:t>
      </w:r>
    </w:p>
    <w:p w14:paraId="24AEFEBF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температурный диапазон эксплуатации (-20°С ≤ t &lt; +40°С); </w:t>
      </w:r>
    </w:p>
    <w:p w14:paraId="686FA54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1E25527E" w14:textId="77777777" w:rsidR="00F30CBE" w:rsidRDefault="008921F2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Упаковка</w:t>
      </w:r>
    </w:p>
    <w:p w14:paraId="18DA653F" w14:textId="77777777" w:rsidR="00F30CBE" w:rsidRDefault="008921F2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Генератор азота G</w:t>
      </w:r>
      <w:r>
        <w:rPr>
          <w:rFonts w:ascii="isocpeur" w:hAnsi="isocpeur"/>
          <w:b/>
          <w:sz w:val="28"/>
          <w:szCs w:val="28"/>
          <w:lang w:val="en-US"/>
        </w:rPr>
        <w:t>NS</w:t>
      </w:r>
      <w:r>
        <w:rPr>
          <w:rFonts w:ascii="isocpeur" w:hAnsi="isocpeur"/>
          <w:b/>
          <w:sz w:val="28"/>
          <w:szCs w:val="28"/>
        </w:rPr>
        <w:t>-</w:t>
      </w:r>
      <w:r>
        <w:rPr>
          <w:rFonts w:ascii="isocpeur" w:hAnsi="isocpeur"/>
          <w:b/>
          <w:sz w:val="28"/>
          <w:szCs w:val="28"/>
          <w:lang w:val="en-US"/>
        </w:rPr>
        <w:t>8</w:t>
      </w:r>
      <w:r>
        <w:rPr>
          <w:rFonts w:ascii="isocpeur" w:hAnsi="isocpeur"/>
          <w:b/>
          <w:sz w:val="28"/>
          <w:szCs w:val="28"/>
        </w:rPr>
        <w:t>0</w:t>
      </w:r>
    </w:p>
    <w:p w14:paraId="0D6AE19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Способ упаковки, подготовка к упаковке, транспортная тара и материалы, применяемые при упаковке, порядок размещения соответствуют чертежам предприятия изготовителя. Перед упаковкой необходимо проверить наличие и сохранность пломб на корпусе генератора.</w:t>
      </w:r>
    </w:p>
    <w:p w14:paraId="585CAD6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Ресивер</w:t>
      </w:r>
    </w:p>
    <w:p w14:paraId="76742812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Упаковка ресивера при транспортировании должна производиться в дощатые ящики либо с применением облегченной транспортной упаковки, на надежно закрепленных деревянных опорах, при этом ресивер может быть упакован в полиэтиленовую пленку.</w:t>
      </w:r>
    </w:p>
    <w:p w14:paraId="61321F77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Резьбы отверстий должны быть законсервированы путем нанесения ингибированных масел и закрыты пробками или заглушками. Отдельно поставляемые детали и комплектующие узлы также должны быть законсервированы и упакованы в полиэтиленовый пакет.</w:t>
      </w:r>
    </w:p>
    <w:p w14:paraId="5AEE0BD8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Техническая и товаросопроводительная документация должна быть упакована в полиэтиленовый пакет по ГОСТ 10354-82 толщиной не менее 0,1 мм. Пакеты заварены. Типы пакетов, прочность и герметичность сварных швов - по ГОСТ 12302-83.</w:t>
      </w:r>
    </w:p>
    <w:p w14:paraId="794941B8" w14:textId="77777777" w:rsidR="00F30CBE" w:rsidRDefault="008921F2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Использование по назначению</w:t>
      </w:r>
    </w:p>
    <w:p w14:paraId="0A6B3166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Эксплуатационные ограничения</w:t>
      </w:r>
    </w:p>
    <w:p w14:paraId="4D52CBC7" w14:textId="77777777" w:rsidR="00F30CBE" w:rsidRDefault="008921F2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3</w:t>
      </w:r>
    </w:p>
    <w:tbl>
      <w:tblPr>
        <w:tblStyle w:val="af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49"/>
        <w:gridCol w:w="8127"/>
      </w:tblGrid>
      <w:tr w:rsidR="00F30CBE" w14:paraId="2BB2A8FF" w14:textId="77777777">
        <w:trPr>
          <w:jc w:val="center"/>
        </w:trPr>
        <w:tc>
          <w:tcPr>
            <w:tcW w:w="1449" w:type="dxa"/>
            <w:vAlign w:val="center"/>
          </w:tcPr>
          <w:p w14:paraId="7C607432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B27098F" wp14:editId="43A66A9F">
                      <wp:extent cx="732953" cy="584791"/>
                      <wp:effectExtent l="0" t="0" r="0" b="0"/>
                      <wp:docPr id="50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6563" cy="5876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7" o:spid="_x0000_s117" type="#_x0000_t75" style="mso-wrap-distance-left:0.0pt;mso-wrap-distance-top:0.0pt;mso-wrap-distance-right:0.0pt;mso-wrap-distance-bottom:0.0pt;width:57.7pt;height:46.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8127" w:type="dxa"/>
            <w:vAlign w:val="center"/>
          </w:tcPr>
          <w:p w14:paraId="1B569961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6446D16A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 установок должно производиться только квалифицированным опытным персоналом, аттестованным для проведения таких работ.</w:t>
            </w:r>
          </w:p>
          <w:p w14:paraId="0BDCABAC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F30CBE" w14:paraId="6EC34F2F" w14:textId="77777777">
        <w:trPr>
          <w:jc w:val="center"/>
        </w:trPr>
        <w:tc>
          <w:tcPr>
            <w:tcW w:w="1449" w:type="dxa"/>
            <w:vAlign w:val="center"/>
          </w:tcPr>
          <w:p w14:paraId="000A0B5E" w14:textId="77777777" w:rsidR="00F30CBE" w:rsidRDefault="008921F2">
            <w:pPr>
              <w:pStyle w:val="formattext"/>
              <w:jc w:val="center"/>
            </w:pPr>
            <w:r>
              <w:rPr>
                <w:rFonts w:ascii="isocpeur" w:hAnsi="isocpeur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2552E07" wp14:editId="78D39B54">
                      <wp:extent cx="759396" cy="606056"/>
                      <wp:effectExtent l="0" t="0" r="0" b="0"/>
                      <wp:docPr id="51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7562" cy="6205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8" o:spid="_x0000_s118" type="#_x0000_t75" style="mso-wrap-distance-left:0.0pt;mso-wrap-distance-top:0.0pt;mso-wrap-distance-right:0.0pt;mso-wrap-distance-bottom:0.0pt;width:59.8pt;height:47.7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8127" w:type="dxa"/>
            <w:vAlign w:val="center"/>
          </w:tcPr>
          <w:p w14:paraId="1C62C8A0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14B773CD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Запрещается использовать генератор не по основному назначению, указанному в настоящем руководстве.</w:t>
            </w:r>
          </w:p>
          <w:p w14:paraId="5CE24022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F30CBE" w14:paraId="451EDD5D" w14:textId="77777777">
        <w:trPr>
          <w:jc w:val="center"/>
        </w:trPr>
        <w:tc>
          <w:tcPr>
            <w:tcW w:w="1449" w:type="dxa"/>
            <w:vAlign w:val="center"/>
          </w:tcPr>
          <w:p w14:paraId="55C1C16C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FAEF15" wp14:editId="7DB2E559">
                      <wp:extent cx="648586" cy="528944"/>
                      <wp:effectExtent l="0" t="0" r="0" b="0"/>
                      <wp:docPr id="52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8586" cy="5289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9" o:spid="_x0000_s119" type="#_x0000_t75" style="mso-wrap-distance-left:0.0pt;mso-wrap-distance-top:0.0pt;mso-wrap-distance-right:0.0pt;mso-wrap-distance-bottom:0.0pt;width:51.1pt;height:41.6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8127" w:type="dxa"/>
            <w:vAlign w:val="center"/>
          </w:tcPr>
          <w:p w14:paraId="0526361D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25F69CE6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Запрещается хранить вблизи генератора легковоспламеняющиеся, самовоспламеняющиеся и </w:t>
            </w:r>
            <w:r>
              <w:rPr>
                <w:rFonts w:ascii="isocpeur" w:hAnsi="isocpeur"/>
                <w:sz w:val="28"/>
                <w:szCs w:val="28"/>
              </w:rPr>
              <w:lastRenderedPageBreak/>
              <w:t>другие химические вещества.</w:t>
            </w:r>
          </w:p>
          <w:p w14:paraId="00EDFD66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F30CBE" w14:paraId="3B07C635" w14:textId="77777777">
        <w:trPr>
          <w:jc w:val="center"/>
        </w:trPr>
        <w:tc>
          <w:tcPr>
            <w:tcW w:w="1449" w:type="dxa"/>
            <w:vAlign w:val="center"/>
          </w:tcPr>
          <w:p w14:paraId="4C1F122D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inline distT="0" distB="0" distL="0" distR="0" wp14:anchorId="531576AD" wp14:editId="7976A1B0">
                      <wp:extent cx="706300" cy="563526"/>
                      <wp:effectExtent l="0" t="0" r="0" b="0"/>
                      <wp:docPr id="53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08428" cy="5652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0" o:spid="_x0000_s120" type="#_x0000_t75" style="mso-wrap-distance-left:0.0pt;mso-wrap-distance-top:0.0pt;mso-wrap-distance-right:0.0pt;mso-wrap-distance-bottom:0.0pt;width:55.6pt;height:44.4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8127" w:type="dxa"/>
            <w:vAlign w:val="center"/>
          </w:tcPr>
          <w:p w14:paraId="5F092209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7C6B9D5D" w14:textId="77777777" w:rsidR="00F30CBE" w:rsidRDefault="008921F2">
            <w:pPr>
              <w:pStyle w:val="formattext"/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Запрещается эксплуатировать генератор без надлежащего заземления, </w:t>
            </w:r>
            <w:r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  <w:t>опасно для жизни!</w:t>
            </w:r>
          </w:p>
          <w:p w14:paraId="478100C8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F30CBE" w14:paraId="31FE3C00" w14:textId="77777777">
        <w:trPr>
          <w:jc w:val="center"/>
        </w:trPr>
        <w:tc>
          <w:tcPr>
            <w:tcW w:w="1449" w:type="dxa"/>
            <w:vAlign w:val="center"/>
          </w:tcPr>
          <w:p w14:paraId="344BB905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725CAC8" wp14:editId="5FE13F95">
                      <wp:extent cx="759396" cy="606056"/>
                      <wp:effectExtent l="0" t="0" r="0" b="0"/>
                      <wp:docPr id="54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7562" cy="6205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1" o:spid="_x0000_s121" type="#_x0000_t75" style="mso-wrap-distance-left:0.0pt;mso-wrap-distance-top:0.0pt;mso-wrap-distance-right:0.0pt;mso-wrap-distance-bottom:0.0pt;width:59.8pt;height:47.7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8127" w:type="dxa"/>
            <w:vAlign w:val="center"/>
          </w:tcPr>
          <w:p w14:paraId="5805BF85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6F912ED3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Допустимый диапазон температур окружающей среды эксплуатируемой установки от +5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>С до +45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>С при максимальном давлении продуцируемого газа на входе 7,0 Бар.</w:t>
            </w:r>
          </w:p>
          <w:p w14:paraId="2FBE48DE" w14:textId="77777777" w:rsidR="00F30CBE" w:rsidRDefault="00F30CBE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</w:tbl>
    <w:p w14:paraId="01508D31" w14:textId="77777777" w:rsidR="00F30CBE" w:rsidRDefault="00F30CBE">
      <w:pPr>
        <w:pStyle w:val="formattext"/>
        <w:ind w:left="2138"/>
        <w:jc w:val="both"/>
        <w:rPr>
          <w:rFonts w:ascii="isocpeur" w:hAnsi="isocpeur"/>
          <w:b/>
          <w:i/>
          <w:sz w:val="28"/>
          <w:szCs w:val="28"/>
        </w:rPr>
      </w:pPr>
    </w:p>
    <w:p w14:paraId="0A454554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Подготовка оборудования к использованию</w:t>
      </w:r>
    </w:p>
    <w:p w14:paraId="1E8167A8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стационарном исполнении генератор устанавливается вертикально на фундамент, требования к поверхности отражены в инструкции по монтажу (ИМ). </w:t>
      </w:r>
    </w:p>
    <w:p w14:paraId="65726997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Допускается устанавливать генератор на другие металлические конструкции, по согласованию с заводом-изготовителем. </w:t>
      </w:r>
    </w:p>
    <w:p w14:paraId="7149A7F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Наружное ограждение генератора, расположенного на территории промпредприятия, не предусматривается. </w:t>
      </w:r>
    </w:p>
    <w:p w14:paraId="31BDE302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Генератор, расположенный на обособленном участке, необходимо оградить глухим или сетчатым забором высотой 2 м в соответствии с ВСН 03-77.</w:t>
      </w:r>
    </w:p>
    <w:p w14:paraId="5CBA9EC3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размещении генератора необходимо учитывать минимально допустимые проходы, которые должны составлять не менее 1,5 м по периметру. Также необходимо учитывать направление сброса воздуха от вентиляционных технологических проемов или трубопроводов. </w:t>
      </w:r>
    </w:p>
    <w:p w14:paraId="7E699346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343EEF9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0339AC0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Меры безопасности при подготовке оборудования к работе</w:t>
      </w:r>
    </w:p>
    <w:p w14:paraId="66C49ED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 монтажу и обслуживанию генератора допускается только квалифицированный, прошедший специальную подготовку, персонал. Предприятие, эксплуатирующее генератор, обязано выполнять требования настоящего РЭ, а также соответствующих НТД, утвержденных в установленном порядке: </w:t>
      </w:r>
    </w:p>
    <w:p w14:paraId="200EE8A4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Правила промышленной безопасности: </w:t>
      </w:r>
    </w:p>
    <w:p w14:paraId="76FF8E14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ПУЭ Правил устройства электроустановок. </w:t>
      </w:r>
    </w:p>
    <w:p w14:paraId="44FA7F70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ПБ 03-517-02 Общие правила промышленной безопасности для организаций, осуществляющих деятельность в области промышленной безопасности опасных производственных объектов; </w:t>
      </w:r>
    </w:p>
    <w:p w14:paraId="58F7D45C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ПБ 03-585-03 Правила устройства и безопасной эксплуатации технологических трубопроводов; </w:t>
      </w:r>
    </w:p>
    <w:p w14:paraId="369AC41C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ПБ 09-624-03 Правила безопасности в нефтяной и газовой </w:t>
      </w:r>
      <w:r>
        <w:rPr>
          <w:rFonts w:ascii="isocpeur" w:hAnsi="isocpeur"/>
          <w:sz w:val="28"/>
          <w:szCs w:val="28"/>
        </w:rPr>
        <w:lastRenderedPageBreak/>
        <w:t xml:space="preserve">промышленности; </w:t>
      </w:r>
    </w:p>
    <w:p w14:paraId="6A623538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Систем Стандартов Безопасности Труда:</w:t>
      </w:r>
    </w:p>
    <w:p w14:paraId="54A09762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ГОСТ 12.1.003 ССБТ. Шум. Общие требования безопасности; </w:t>
      </w:r>
    </w:p>
    <w:p w14:paraId="2FDC75FA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ГОСТ 12.1.004 ССБТ. Пожарная безопасность. Общие требования; </w:t>
      </w:r>
    </w:p>
    <w:p w14:paraId="37A6B676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ГОСТ 12.1.030 ССБТ. Электробезопасность. Защитное заземление, Зануление; </w:t>
      </w:r>
    </w:p>
    <w:p w14:paraId="11B2A104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ГОСТ 12.2.003 ССБТ. Оборудование производственное. Общие требования безопасности; </w:t>
      </w:r>
    </w:p>
    <w:p w14:paraId="0CD7C942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ГОСТ 12.2.007.0 ССБТ. Изделия электротехнические. Общие требования безопасности; </w:t>
      </w:r>
    </w:p>
    <w:p w14:paraId="4D50A24C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ГОСТ 12.2.062 ССБТ. Оборудование производственное. Ограждения защитные; </w:t>
      </w:r>
    </w:p>
    <w:p w14:paraId="296F15BA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СНиП 3.05.05 Технологическое оборудование и технологические трубопроводы. </w:t>
      </w:r>
    </w:p>
    <w:p w14:paraId="25A14B6D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5F512AAB" wp14:editId="47DEBF68">
                <wp:extent cx="648586" cy="528944"/>
                <wp:effectExtent l="0" t="0" r="0" b="0"/>
                <wp:docPr id="5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8586" cy="528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2" o:spid="_x0000_s122" type="#_x0000_t75" style="mso-wrap-distance-left:0.0pt;mso-wrap-distance-top:0.0pt;mso-wrap-distance-right:0.0pt;mso-wrap-distance-bottom:0.0pt;width:51.1pt;height:41.6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isocpeur" w:hAnsi="isocpeur"/>
          <w:sz w:val="28"/>
          <w:szCs w:val="28"/>
        </w:rPr>
        <w:t>НАРУШЕНИЕ ТРЕБОВАНИЙ НАСТОЯЩЕГО РУКОВОДСТВА, А ТАКЖЕ ДОКУМЕНТОВ, РЕГЛАМЕНТИРУЮЩИХ ЭКСПЛУАТАЦИЮ, УСТАНОВЛЕННОГО ТЕХНОЛОГИЧЕСКОГО ОБОРУДОВАНИЯ В СТАНЦИИ, МОЖЕТ ПРЕДСТАВЛЯТЬ ОПАСНОСТЬ ДЛЯ ЖИЗНИ И ЗДОРОВЬЯ ЧЕЛОВЕКА.</w:t>
      </w:r>
    </w:p>
    <w:p w14:paraId="37D759AF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Обслуживающий персонал должен быть ознакомлен со всеми действующими инструкциями и предписаниями по технике безопасности при работе с оборудованием, а также аттестован по правилам промышленной безопасности в соответствии с требованиями ПБ 03-517-02, если генератор азота размещен на особо опасном производственном объекте.</w:t>
      </w:r>
    </w:p>
    <w:p w14:paraId="5B98542E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Объем и последовательность внешнего осмотра оборудования</w:t>
      </w:r>
    </w:p>
    <w:p w14:paraId="7DE25F18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Произвести внешний осмотр. Генератор не должен иметь механических повреждений. </w:t>
      </w:r>
    </w:p>
    <w:p w14:paraId="70671B9E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Проверить комплектность на соответствие п.2.1.1.3.</w:t>
      </w:r>
    </w:p>
    <w:p w14:paraId="3E9B7F00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Правила и порядок осмотра рабочих мест</w:t>
      </w:r>
    </w:p>
    <w:p w14:paraId="6E63ED8D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обеспечен всеми необходимыми системами автоматизации. Рабочее место не предусмотрено.</w:t>
      </w:r>
    </w:p>
    <w:p w14:paraId="0A9D302A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Правила и порядок осмотра и проверки готовности оборудования к использованию</w:t>
      </w:r>
    </w:p>
    <w:p w14:paraId="4B4D6B23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Монтаж генератора производится строго в соответствии с проектом, инструкцией по монтажу (ИМ) и настоящим руководством по эксплуатации. </w:t>
      </w:r>
    </w:p>
    <w:p w14:paraId="7413FA2C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Блок должен быть размещен на фундаменте и закреплён в соответствии с ИМ. </w:t>
      </w:r>
    </w:p>
    <w:p w14:paraId="3D716FBB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3D83B9D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Указания об ориентировании изделия</w:t>
      </w:r>
    </w:p>
    <w:p w14:paraId="5973D857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>При монтаже генератор и ресиверы должны быть закреплены на фундаменте.</w:t>
      </w:r>
    </w:p>
    <w:p w14:paraId="4C3F676F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Установка оборудования должна исключать возможность его опрокидывания.</w:t>
      </w:r>
    </w:p>
    <w:p w14:paraId="376FE165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Особенности подготовки изделия к использованию из различных степеней готовности</w:t>
      </w:r>
    </w:p>
    <w:p w14:paraId="5A26B1E3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Данная комплектация генератора не предусматривает блочной поставки оборудования и сборки на монтажной площадке.</w:t>
      </w:r>
    </w:p>
    <w:p w14:paraId="19833546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99F6FCE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Указания о соединении данного изделия с другими изделиями</w:t>
      </w:r>
    </w:p>
    <w:p w14:paraId="54912693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подключении к источникам питания или потребителя к генератору руководствоваться ИМ.</w:t>
      </w:r>
    </w:p>
    <w:p w14:paraId="5F81AF17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 xml:space="preserve">Первый пуск (Комплексное опробование). </w:t>
      </w:r>
    </w:p>
    <w:p w14:paraId="0D26EF75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Проверьте работоспособность воздушного компрессора и осушителя согласно их руководствам по эксплуатации.</w:t>
      </w:r>
    </w:p>
    <w:p w14:paraId="29BD16C6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Установите все ручные клапаны системы в правильное открытое / закрытое положение, см. Таблицу 7-1 «Состояние ручного клапана в состоянии остановки».</w:t>
      </w:r>
    </w:p>
    <w:p w14:paraId="561F7768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Проверьте, находятся ли вспомогательные части в нормальном состоянии (см. Руководства по вспомогательным частям).</w:t>
      </w:r>
    </w:p>
    <w:p w14:paraId="1034A395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Проверьте, находится ли мощность в пределах нормы.</w:t>
      </w:r>
    </w:p>
    <w:p w14:paraId="4E743397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tbl>
      <w:tblPr>
        <w:tblW w:w="0" w:type="auto"/>
        <w:tblInd w:w="25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9"/>
        <w:gridCol w:w="888"/>
        <w:gridCol w:w="1581"/>
      </w:tblGrid>
      <w:tr w:rsidR="00F30CBE" w14:paraId="4CF01CFF" w14:textId="77777777">
        <w:trPr>
          <w:trHeight w:val="437"/>
        </w:trPr>
        <w:tc>
          <w:tcPr>
            <w:tcW w:w="2649" w:type="dxa"/>
          </w:tcPr>
          <w:p w14:paraId="5AEC04FD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Наименование</w:t>
            </w:r>
          </w:p>
        </w:tc>
        <w:tc>
          <w:tcPr>
            <w:tcW w:w="888" w:type="dxa"/>
          </w:tcPr>
          <w:p w14:paraId="2B8855A6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Открыто</w:t>
            </w:r>
          </w:p>
        </w:tc>
        <w:tc>
          <w:tcPr>
            <w:tcW w:w="1581" w:type="dxa"/>
          </w:tcPr>
          <w:p w14:paraId="284A7ED3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Закрыто</w:t>
            </w:r>
          </w:p>
        </w:tc>
      </w:tr>
      <w:tr w:rsidR="00F30CBE" w14:paraId="6583F79F" w14:textId="77777777">
        <w:trPr>
          <w:trHeight w:val="331"/>
        </w:trPr>
        <w:tc>
          <w:tcPr>
            <w:tcW w:w="2649" w:type="dxa"/>
            <w:tcBorders>
              <w:bottom w:val="single" w:sz="8" w:space="0" w:color="auto"/>
            </w:tcBorders>
          </w:tcPr>
          <w:p w14:paraId="32955341" w14:textId="77777777" w:rsidR="00F30CBE" w:rsidRDefault="008921F2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</w:rPr>
              <w:t xml:space="preserve">Клапан </w:t>
            </w:r>
            <w:r>
              <w:rPr>
                <w:sz w:val="21"/>
                <w:szCs w:val="21"/>
                <w:lang w:val="en-US"/>
              </w:rPr>
              <w:t>N2</w:t>
            </w:r>
          </w:p>
        </w:tc>
        <w:tc>
          <w:tcPr>
            <w:tcW w:w="888" w:type="dxa"/>
            <w:tcBorders>
              <w:bottom w:val="single" w:sz="8" w:space="0" w:color="auto"/>
            </w:tcBorders>
          </w:tcPr>
          <w:p w14:paraId="25A7BEAE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581" w:type="dxa"/>
            <w:tcBorders>
              <w:bottom w:val="single" w:sz="8" w:space="0" w:color="auto"/>
            </w:tcBorders>
            <w:vAlign w:val="center"/>
          </w:tcPr>
          <w:p w14:paraId="2F4AD96D" w14:textId="77777777" w:rsidR="00F30CBE" w:rsidRDefault="00F30CBE">
            <w:pPr>
              <w:rPr>
                <w:sz w:val="21"/>
                <w:szCs w:val="21"/>
              </w:rPr>
            </w:pPr>
          </w:p>
        </w:tc>
      </w:tr>
      <w:tr w:rsidR="00F30CBE" w14:paraId="77752209" w14:textId="77777777">
        <w:trPr>
          <w:trHeight w:val="63"/>
        </w:trPr>
        <w:tc>
          <w:tcPr>
            <w:tcW w:w="2649" w:type="dxa"/>
            <w:vAlign w:val="center"/>
          </w:tcPr>
          <w:p w14:paraId="12BF847A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Другие ручные клапана</w:t>
            </w:r>
          </w:p>
        </w:tc>
        <w:tc>
          <w:tcPr>
            <w:tcW w:w="888" w:type="dxa"/>
            <w:vAlign w:val="center"/>
          </w:tcPr>
          <w:p w14:paraId="5849FD82" w14:textId="77777777" w:rsidR="00F30CBE" w:rsidRDefault="00F30CBE">
            <w:pPr>
              <w:rPr>
                <w:sz w:val="21"/>
                <w:szCs w:val="21"/>
              </w:rPr>
            </w:pPr>
          </w:p>
        </w:tc>
        <w:tc>
          <w:tcPr>
            <w:tcW w:w="1581" w:type="dxa"/>
            <w:vAlign w:val="center"/>
          </w:tcPr>
          <w:p w14:paraId="298F3F1E" w14:textId="77777777" w:rsidR="00F30CBE" w:rsidRDefault="008921F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</w:tr>
    </w:tbl>
    <w:p w14:paraId="63A79FB0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0A61CD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Подача управляющего воздуха:</w:t>
      </w:r>
    </w:p>
    <w:p w14:paraId="6FAD789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Полностью откройте пневматический шаровой кран, отрегулируйте редуктор регулировки давления на систему управления, он подает управляющий воздух для генератора азота и установите давление подачи управляющего воздуха на 0,5-0,7 МПа, регулируя редуктор.</w:t>
      </w:r>
    </w:p>
    <w:p w14:paraId="6CF8F952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681BA59" w14:textId="77777777" w:rsidR="00F30CBE" w:rsidRDefault="008921F2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Работа панели управления Генератором азота</w:t>
      </w:r>
      <w:r>
        <w:rPr>
          <w:rFonts w:ascii="MS Gothic" w:eastAsia="MS Gothic" w:hAnsi="MS Gothic" w:cs="MS Gothic" w:hint="eastAsia"/>
          <w:i/>
          <w:sz w:val="28"/>
          <w:szCs w:val="28"/>
        </w:rPr>
        <w:t>：</w:t>
      </w:r>
    </w:p>
    <w:p w14:paraId="59D6B00A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Подключите кабель питания к панели управления, включите автомат питания на панели управления.</w:t>
      </w:r>
    </w:p>
    <w:p w14:paraId="1C2C42F5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Нажмите кнопку пуска, генератор азота запустится.</w:t>
      </w:r>
    </w:p>
    <w:p w14:paraId="691163E1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B319564" w14:textId="77777777" w:rsidR="00F30CBE" w:rsidRDefault="008921F2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 xml:space="preserve">Настройка и регулировка генератора азота </w:t>
      </w:r>
    </w:p>
    <w:p w14:paraId="183CF153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См. Схему технологического процесса. Медленно откройте шаровой кран для подачи сжатого воздуха в абсорбционные башни T-A (T-B). Давление абсорбции PG2 </w:t>
      </w:r>
      <w:r>
        <w:rPr>
          <w:rFonts w:ascii="MS Gothic" w:eastAsia="MS Gothic" w:hAnsi="MS Gothic" w:cs="MS Gothic" w:hint="eastAsia"/>
          <w:sz w:val="28"/>
          <w:szCs w:val="28"/>
        </w:rPr>
        <w:t>、</w:t>
      </w:r>
      <w:r>
        <w:rPr>
          <w:rFonts w:ascii="isocpeur" w:hAnsi="isocpeur"/>
          <w:sz w:val="28"/>
          <w:szCs w:val="28"/>
        </w:rPr>
        <w:t xml:space="preserve"> PG3 при работе должно быть выше 0,75 МПа.</w:t>
      </w:r>
    </w:p>
    <w:p w14:paraId="7502C861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После того, как абсорбционные башни A / B отработают 3–5  циклов адсорбции (3-5 минут), приоткройте впускной шаровой кран в буферный </w:t>
      </w:r>
      <w:r>
        <w:rPr>
          <w:rFonts w:ascii="isocpeur" w:hAnsi="isocpeur"/>
          <w:sz w:val="28"/>
          <w:szCs w:val="28"/>
        </w:rPr>
        <w:lastRenderedPageBreak/>
        <w:t>азотный ресивер, азот должен быть подан в буферный ресивер для азота. По достижении давления в 0,7 МПа на азотном ресивере, откройте шаровый кран на выходе буферного азотного ресивера для подачи азота потребителю .</w:t>
      </w:r>
    </w:p>
    <w:p w14:paraId="06CE192B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        Примечание:</w:t>
      </w:r>
    </w:p>
    <w:p w14:paraId="2BA837B3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        Строгое выполнение вышеуказанных шагов может ускорить достижение установленной чистоты азота.</w:t>
      </w:r>
    </w:p>
    <w:p w14:paraId="6F6DA6E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Откройте сливной клапан буферного ресивера с азотом на 60 секунд, затем закройте его.</w:t>
      </w:r>
    </w:p>
    <w:p w14:paraId="5CA8630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        Примечание:</w:t>
      </w:r>
    </w:p>
    <w:p w14:paraId="42EADFAD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       Этот шаг подходит для первого пуска или пуска после длительной остановки; он не нужен для нормального запуска.</w:t>
      </w:r>
    </w:p>
    <w:p w14:paraId="4793C02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Полностью откройте выпускной клапан буферного резервуара азота.</w:t>
      </w:r>
    </w:p>
    <w:p w14:paraId="0A40270A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Отрегулируйте клапан регулировки расхода азота, чтобы показания расходомера достигли установленного значения.</w:t>
      </w:r>
    </w:p>
    <w:p w14:paraId="5A264FF2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AD5E24A" w14:textId="77777777" w:rsidR="00F30CBE" w:rsidRDefault="008921F2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Остановка генератора азота КЦА</w:t>
      </w:r>
    </w:p>
    <w:p w14:paraId="4A56EF86" w14:textId="77777777" w:rsidR="00F30CBE" w:rsidRDefault="008921F2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Закройте все ручные краны, начиная с конца (от крана подачи азота потребителю до крана подачи сжатого воздуха).</w:t>
      </w:r>
    </w:p>
    <w:p w14:paraId="042FBBD4" w14:textId="77777777" w:rsidR="00F30CBE" w:rsidRDefault="008921F2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Выключите воздушный компрессор и осушитель.</w:t>
      </w:r>
    </w:p>
    <w:p w14:paraId="364566D1" w14:textId="77777777" w:rsidR="00F30CBE" w:rsidRDefault="008921F2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Нажмите кнопку СТОП на панели управления генератора после того, как давление в адсорбционной колонне опустится ниже 0,02 МПа. Генератор перестанет работать.</w:t>
      </w:r>
    </w:p>
    <w:p w14:paraId="1F863F9D" w14:textId="77777777" w:rsidR="00F30CBE" w:rsidRDefault="008921F2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Закройте кран подачи азота на газоанализатор.</w:t>
      </w:r>
    </w:p>
    <w:p w14:paraId="7C431BC9" w14:textId="77777777" w:rsidR="00F30CBE" w:rsidRDefault="008921F2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Выключите подачу питания в панели управления (автомат).</w:t>
      </w:r>
    </w:p>
    <w:p w14:paraId="358DDF3D" w14:textId="77777777" w:rsidR="00F30CBE" w:rsidRDefault="008921F2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Отключите внешний источник питания, если имеется.</w:t>
      </w:r>
    </w:p>
    <w:p w14:paraId="1EB9EC52" w14:textId="77777777" w:rsidR="00F30CBE" w:rsidRDefault="008921F2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Готово, ждем следующего запуска.</w:t>
      </w:r>
    </w:p>
    <w:p w14:paraId="5DABD25D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3B22C0E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Пожалуйста</w:t>
      </w:r>
      <w:r>
        <w:rPr>
          <w:rFonts w:ascii="isocpeur" w:hAnsi="isocpeur"/>
          <w:sz w:val="28"/>
          <w:szCs w:val="28"/>
        </w:rPr>
        <w:t>, выключите систему КЦА в соответствии с вышеуказанными процедурами, не останавливайте нормальную работу системы КЦА, выключив выключатель питания.</w:t>
      </w:r>
    </w:p>
    <w:p w14:paraId="0550C8A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</w:t>
      </w:r>
      <w:r>
        <w:rPr>
          <w:rFonts w:ascii="isocpeur" w:hAnsi="isocpeur"/>
          <w:sz w:val="28"/>
          <w:szCs w:val="28"/>
        </w:rPr>
        <w:t>римечание:</w:t>
      </w:r>
    </w:p>
    <w:p w14:paraId="072DEDD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При</w:t>
      </w:r>
      <w:r>
        <w:rPr>
          <w:rFonts w:ascii="isocpeur" w:hAnsi="isocpeur"/>
          <w:sz w:val="28"/>
          <w:szCs w:val="28"/>
        </w:rPr>
        <w:t xml:space="preserve"> остановке системы, закройте впускной и выпускной клапаны ресивера с азотом, чтобы предотвратить утечку азота. Это может значительно сократить время следующего запуска.</w:t>
      </w:r>
    </w:p>
    <w:p w14:paraId="080ABFD5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F6DF69E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  <w:u w:val="single"/>
        </w:rPr>
      </w:pPr>
      <w:r>
        <w:rPr>
          <w:rFonts w:ascii="isocpeur" w:hAnsi="isocpeur"/>
          <w:sz w:val="28"/>
          <w:szCs w:val="28"/>
          <w:highlight w:val="yellow"/>
          <w:u w:val="single"/>
        </w:rPr>
        <w:t>Порядок запуска при аварийном отключении питания</w:t>
      </w:r>
      <w:r>
        <w:rPr>
          <w:rFonts w:ascii="isocpeur" w:hAnsi="isocpeur"/>
          <w:sz w:val="28"/>
          <w:szCs w:val="28"/>
          <w:u w:val="single"/>
        </w:rPr>
        <w:t>:</w:t>
      </w:r>
    </w:p>
    <w:p w14:paraId="589AD3A1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При</w:t>
      </w:r>
      <w:r>
        <w:rPr>
          <w:rFonts w:ascii="isocpeur" w:hAnsi="isocpeur"/>
          <w:sz w:val="28"/>
          <w:szCs w:val="28"/>
        </w:rPr>
        <w:t xml:space="preserve"> внезапном отключении электроэнергии все пневматические клапаны автоматически отключаются, оператор должен выполнить следующие операции:</w:t>
      </w:r>
    </w:p>
    <w:p w14:paraId="46B5A53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Закройте все клапаны по порядку.</w:t>
      </w:r>
    </w:p>
    <w:p w14:paraId="41905E76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Выключите анализатор азота.</w:t>
      </w:r>
    </w:p>
    <w:p w14:paraId="5A84BE2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Запуск при наличии электричества</w:t>
      </w:r>
    </w:p>
    <w:p w14:paraId="317F4CC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 Когда питание снова станет доступным, запустите генератор азота в </w:t>
      </w:r>
      <w:r>
        <w:rPr>
          <w:rFonts w:ascii="isocpeur" w:hAnsi="isocpeur"/>
          <w:sz w:val="28"/>
          <w:szCs w:val="28"/>
        </w:rPr>
        <w:lastRenderedPageBreak/>
        <w:t>обычном режиме.</w:t>
      </w:r>
    </w:p>
    <w:p w14:paraId="7BB18F76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5D996E7" w14:textId="77777777" w:rsidR="00F30CBE" w:rsidRDefault="008921F2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Интерфейс</w:t>
      </w:r>
    </w:p>
    <w:p w14:paraId="677F11A1" w14:textId="77777777" w:rsidR="00F30CBE" w:rsidRDefault="00520DB3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pict w14:anchorId="4761D817">
          <v:shape id="_x0000_s1029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921F2">
        <w:object w:dxaOrig="20160" w:dyaOrig="10080" w14:anchorId="0FABC5FF">
          <v:shape id="_x0000_i1026" type="#_x0000_t75" style="width:434.25pt;height:216.75pt;mso-wrap-distance-left:0;mso-wrap-distance-top:0;mso-wrap-distance-right:0;mso-wrap-distance-bottom:0" o:ole="">
            <v:imagedata r:id="rId38" o:title=""/>
            <v:path textboxrect="0,0,0,0"/>
          </v:shape>
          <o:OLEObject Type="Embed" ProgID="Unknown" ShapeID="_x0000_i1026" DrawAspect="Content" ObjectID="_1731747645" r:id="rId39"/>
        </w:object>
      </w:r>
    </w:p>
    <w:p w14:paraId="10D4350B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Для запуска нажмите «</w:t>
      </w:r>
      <w:r>
        <w:rPr>
          <w:rFonts w:ascii="isocpeur" w:hAnsi="isocpeur"/>
          <w:sz w:val="28"/>
          <w:szCs w:val="28"/>
          <w:lang w:val="en-US"/>
        </w:rPr>
        <w:t>Operating</w:t>
      </w:r>
      <w:r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  <w:lang w:val="en-US"/>
        </w:rPr>
        <w:t>page</w:t>
      </w:r>
      <w:r>
        <w:rPr>
          <w:rFonts w:ascii="isocpeur" w:hAnsi="isocpeur"/>
          <w:sz w:val="28"/>
          <w:szCs w:val="28"/>
        </w:rPr>
        <w:t>»</w:t>
      </w:r>
    </w:p>
    <w:p w14:paraId="38039B86" w14:textId="77777777" w:rsidR="00F30CBE" w:rsidRDefault="00520DB3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pict w14:anchorId="4BD780BB">
          <v:shape id="_x0000_s1027" type="#_x0000_t75" style="position:absolute;left:0;text-align:left;margin-left:0;margin-top:0;width:50pt;height:50pt;z-index:2516613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921F2">
        <w:object w:dxaOrig="25920" w:dyaOrig="14400" w14:anchorId="25726F82">
          <v:shape id="_x0000_i1027" type="#_x0000_t75" style="width:412.5pt;height:228.75pt;mso-wrap-distance-left:0;mso-wrap-distance-top:0;mso-wrap-distance-right:0;mso-wrap-distance-bottom:0" o:ole="">
            <v:imagedata r:id="rId40" o:title=""/>
            <v:path textboxrect="0,0,0,0"/>
          </v:shape>
          <o:OLEObject Type="Embed" ProgID="Unknown" ShapeID="_x0000_i1027" DrawAspect="Content" ObjectID="_1731747646" r:id="rId41"/>
        </w:object>
      </w:r>
    </w:p>
    <w:p w14:paraId="7D7223D1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Нажмите «СТАРТ», отобразится</w:t>
      </w:r>
    </w:p>
    <w:p w14:paraId="1ED4F559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AD52AE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Нажмите «ДА», генератор азота запустится. Нажмите «НЕТ», машина не запустится.</w:t>
      </w:r>
    </w:p>
    <w:p w14:paraId="0EDAC186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Когда машина запускается, цвет клапана меняется, красный означает, что клапан закрыт, зеленый означает, что клапан открыт.</w:t>
      </w:r>
    </w:p>
    <w:p w14:paraId="793EE5C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Аварийная сигнализация и индикация процесса</w:t>
      </w:r>
    </w:p>
    <w:p w14:paraId="7D01002A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Установите значение сигнала тревоги анализатора, чтобы контролировать выход неквалифицированного азота. Когда чистота ниже установленного значения чистоты, звуковая и визуальная сигнализация на панели управления подает звуковой и визуальный сигнал тревоги, при этом на сенсорном экране отображается следующее, а область мигает красным.</w:t>
      </w:r>
    </w:p>
    <w:p w14:paraId="2A70508F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   </w:t>
      </w:r>
    </w:p>
    <w:p w14:paraId="31CF36D2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322CA572" wp14:editId="75D3CA5F">
                <wp:extent cx="4486275" cy="771525"/>
                <wp:effectExtent l="0" t="0" r="0" b="0"/>
                <wp:docPr id="58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44862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mso-wrap-distance-left:0.0pt;mso-wrap-distance-top:0.0pt;mso-wrap-distance-right:0.0pt;mso-wrap-distance-bottom:0.0pt;width:353.2pt;height:60.8pt;" stroked="f">
                <v:path textboxrect="0,0,0,0"/>
                <v:imagedata r:id="rId43" o:title=""/>
              </v:shape>
            </w:pict>
          </mc:Fallback>
        </mc:AlternateContent>
      </w:r>
    </w:p>
    <w:p w14:paraId="7576EAF5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E209C95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Нажав кнопку «Отменить звуковую сигнализацию», вы можете отключить мигание красного цвета в этой области, а также звуковую и визуальную сигнализацию на панели управления. Нажмите кнопку «Сбросить звуковой сигнал тревоги», чтобы вернуться в исходное состояние отображения сигнала тревоги.</w:t>
      </w:r>
    </w:p>
    <w:p w14:paraId="7423E966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0BDF63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Когда чистота выше установленного значения чистоты, звуковой и визуальный сигнал тревоги и красный мигающий сигнал в этой области автоматически отключаются.</w:t>
      </w:r>
    </w:p>
    <w:p w14:paraId="329ADE04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A4410F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Примечание: 1. После того, как все сигналы тревоги вернутся в нормальное состояние, если вы нажмете кнопку «Отменить звуковую сигнализацию», вы должны нажать кнопку «Сбросить звуковую сигнализацию», чтобы вы могли включить звуковой сигнал при возникновении сигнала отказа позже.</w:t>
      </w:r>
    </w:p>
    <w:p w14:paraId="204C1246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165DDF9" w14:textId="77777777" w:rsidR="00F30CBE" w:rsidRDefault="008921F2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Настройка времени</w:t>
      </w:r>
    </w:p>
    <w:p w14:paraId="5C016B6D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«Настройка времени» - это настройка адсорбции, выравнивания, времени задержки генератора азота и т. Д. (Она была установлена правильно во время заводского испытания, пользователю не нужно работать).</w:t>
      </w:r>
    </w:p>
    <w:p w14:paraId="3D8329D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5907950C" wp14:editId="12EDD4FD">
                <wp:extent cx="5486400" cy="2781300"/>
                <wp:effectExtent l="0" t="0" r="0" b="0"/>
                <wp:docPr id="5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rcRect t="15849"/>
                        <a:stretch/>
                      </pic:blipFill>
                      <pic:spPr bwMode="auto">
                        <a:xfrm>
                          <a:off x="0" y="0"/>
                          <a:ext cx="548640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6" o:spid="_x0000_s126" type="#_x0000_t75" style="mso-wrap-distance-left:0.0pt;mso-wrap-distance-top:0.0pt;mso-wrap-distance-right:0.0pt;mso-wrap-distance-bottom:0.0pt;width:432.0pt;height:219.0pt;" stroked="f">
                <v:path textboxrect="0,0,0,0"/>
                <v:imagedata r:id="rId45" o:title=""/>
              </v:shape>
            </w:pict>
          </mc:Fallback>
        </mc:AlternateContent>
      </w:r>
    </w:p>
    <w:p w14:paraId="6BE9C106" w14:textId="77777777" w:rsidR="00F30CBE" w:rsidRDefault="008921F2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Напоминание об обслуживании: после того, как машина проработает 8000 часов, на экране отобразится напоминающая информация.</w:t>
      </w:r>
    </w:p>
    <w:p w14:paraId="019EF6CC" w14:textId="77777777" w:rsidR="00F30CBE" w:rsidRDefault="008921F2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Вручную щелкните «Страницу тревог», отобразится</w:t>
      </w:r>
    </w:p>
    <w:p w14:paraId="4A6EAE13" w14:textId="77777777" w:rsidR="00F30CBE" w:rsidRDefault="008921F2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rFonts w:eastAsia="fangsong_gb2312" w:cs="Arial"/>
          <w:bCs/>
          <w:noProof/>
          <w:spacing w:val="10"/>
          <w:szCs w:val="24"/>
        </w:rPr>
        <w:lastRenderedPageBreak/>
        <mc:AlternateContent>
          <mc:Choice Requires="wpg">
            <w:drawing>
              <wp:inline distT="0" distB="0" distL="0" distR="0" wp14:anchorId="4910A967" wp14:editId="1F3FB6CD">
                <wp:extent cx="5029200" cy="2571750"/>
                <wp:effectExtent l="0" t="0" r="0" b="0"/>
                <wp:docPr id="60" name="Рисунок 14" descr="ghhgh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30" descr="ghhghgh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rcRect t="15094"/>
                        <a:stretch/>
                      </pic:blipFill>
                      <pic:spPr bwMode="auto">
                        <a:xfrm>
                          <a:off x="0" y="0"/>
                          <a:ext cx="50292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7" o:spid="_x0000_s127" type="#_x0000_t75" style="mso-wrap-distance-left:0.0pt;mso-wrap-distance-top:0.0pt;mso-wrap-distance-right:0.0pt;mso-wrap-distance-bottom:0.0pt;width:396.0pt;height:202.5pt;" stroked="f">
                <v:path textboxrect="0,0,0,0"/>
                <v:imagedata r:id="rId47" o:title=""/>
              </v:shape>
            </w:pict>
          </mc:Fallback>
        </mc:AlternateContent>
      </w:r>
    </w:p>
    <w:p w14:paraId="1318F11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Вручную нажмите «Вернуться на первую страницу», произойдет возврат на первую страницу.</w:t>
      </w:r>
    </w:p>
    <w:p w14:paraId="3EE4AFCE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Проверка работы</w:t>
      </w:r>
    </w:p>
    <w:p w14:paraId="66394621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Дежурному оператору необходимо проверить рабочее состояние данного оборудования, обратите внимание на следующее:</w:t>
      </w:r>
    </w:p>
    <w:p w14:paraId="3E444717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Давление: убедитесь, что давление адсорбции находится в пределах установленного значения (≥0,75 МПа), колебания давления адсорбции будут влиять на чистоту азота. При обнаружении колебаний давления адсорбции проверьте состояние других измерителей давления, найдите причины и найдите нужный решение.</w:t>
      </w:r>
    </w:p>
    <w:p w14:paraId="5C6814C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Расход азота: заказчик может регулировать расход азота в соответствии с фактическими потребностями, но максимальный расход не должен соответствовать расчетным данным, иначе чистота азота упадет.</w:t>
      </w:r>
    </w:p>
    <w:p w14:paraId="1FF2AEFA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Чистота азота: когда чистота азота падает, панель управления подает сигнал тревоги (в то же время неквалифицированный азот будет автоматически выпущен). Выпуск азота следует немедленно прекратить, чтобы выяснить причину и принять соответствующие меры.</w:t>
      </w:r>
    </w:p>
    <w:p w14:paraId="3C2F70A2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Адсорбционная циркуляция: операторы должны понимать нормальное изменение давления в адсорбционных колоннах.</w:t>
      </w:r>
    </w:p>
    <w:p w14:paraId="0300B918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Слив: проверьте, нормальный ли слив.</w:t>
      </w:r>
    </w:p>
    <w:p w14:paraId="4DC970B6" w14:textId="77777777" w:rsidR="00F30CBE" w:rsidRDefault="008921F2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Обслуживание</w:t>
      </w:r>
    </w:p>
    <w:p w14:paraId="43F5C94A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Каждый день</w:t>
      </w:r>
    </w:p>
    <w:p w14:paraId="4737FE3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Периодически проверяйте воздушный фильтр каждый день.</w:t>
      </w:r>
    </w:p>
    <w:p w14:paraId="4A1F5D4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Исправен ли автоматический сливной клапан, если нет, немедленно слейте воду вручную, отремонтируйте или замените автоматические клапаны.</w:t>
      </w:r>
    </w:p>
    <w:p w14:paraId="3049CDC6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Находится ли измеритель перепада давления в зеленой зоне. Если он достигает красной области, необходимо заменить элемент воздушного фильтра.</w:t>
      </w:r>
    </w:p>
    <w:p w14:paraId="1A67F721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Каждый день периодически проверяйте исправность глушителя.</w:t>
      </w:r>
    </w:p>
    <w:p w14:paraId="21806A6F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Внимание!</w:t>
      </w:r>
    </w:p>
    <w:p w14:paraId="567FD5B3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>Если из глушителя выбрасывается черный порох, это означает, что CMS распылен, генератор азота необходимо немедленно остановить.</w:t>
      </w:r>
    </w:p>
    <w:p w14:paraId="013628C5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Очистите поверхность машины от пыли и грязи.</w:t>
      </w:r>
    </w:p>
    <w:p w14:paraId="15C6C0E5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Периодически проверяйте, в норме ли давление сжатого воздуха на входе, температура, точка росы, расход и содержание масла.</w:t>
      </w:r>
    </w:p>
    <w:p w14:paraId="04E2D4EF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Проверяйте показания прибора в установленное время. В случае каких-либо отклонений от нормы следует соблюдать «Рекомендации по диагностике отказов» и «Использование и эксплуатация».</w:t>
      </w:r>
    </w:p>
    <w:p w14:paraId="0D0F753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Проверьте, в норме ли падение давления в соединительной части источника воздуха.</w:t>
      </w:r>
    </w:p>
    <w:p w14:paraId="2511348F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01A252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Каждые 3 месяца</w:t>
      </w:r>
    </w:p>
    <w:p w14:paraId="2610518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Проверить герметичность оборудования суповой водой.</w:t>
      </w:r>
    </w:p>
    <w:p w14:paraId="5B137526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4822C9B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Каждые 6 месяцев</w:t>
      </w:r>
    </w:p>
    <w:p w14:paraId="60F5E06B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Проверьте, правильно ли работают пневматические клапаны</w:t>
      </w:r>
    </w:p>
    <w:p w14:paraId="53AF45DB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617CC5C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Каждые 12 месяцев</w:t>
      </w:r>
    </w:p>
    <w:p w14:paraId="5A07AB2E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Заменить элементы воздушного фильтра.</w:t>
      </w:r>
    </w:p>
    <w:p w14:paraId="733EE1AB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Откалибруйте расходомер</w:t>
      </w:r>
    </w:p>
    <w:p w14:paraId="4E6454C8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Калибровка анализатора</w:t>
      </w:r>
    </w:p>
    <w:p w14:paraId="7A1559A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Откалибруйте предохранительный клапан и измеритель давления согласно предписаниям местных властей.</w:t>
      </w:r>
    </w:p>
    <w:p w14:paraId="201CD261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 Заменить активированный уголь в маслосъемнике.</w:t>
      </w:r>
    </w:p>
    <w:p w14:paraId="0CBF9900" w14:textId="77777777" w:rsidR="00F30CBE" w:rsidRDefault="00F30CBE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D5D4C9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Каждые 24 месяца</w:t>
      </w:r>
    </w:p>
    <w:p w14:paraId="6F505AE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Разобрать и очистить пневмоклапаны, при необходимости заменить уплотнительные кольца.</w:t>
      </w:r>
    </w:p>
    <w:p w14:paraId="78BB46A5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Перечень возможных неисправностей изделия</w:t>
      </w:r>
    </w:p>
    <w:p w14:paraId="43923123" w14:textId="77777777" w:rsidR="00F30CBE" w:rsidRDefault="008921F2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5</w:t>
      </w:r>
    </w:p>
    <w:tbl>
      <w:tblPr>
        <w:tblStyle w:val="af7"/>
        <w:tblW w:w="0" w:type="auto"/>
        <w:tblInd w:w="720" w:type="dxa"/>
        <w:tblLook w:val="04A0" w:firstRow="1" w:lastRow="0" w:firstColumn="1" w:lastColumn="0" w:noHBand="0" w:noVBand="1"/>
      </w:tblPr>
      <w:tblGrid>
        <w:gridCol w:w="3284"/>
        <w:gridCol w:w="2231"/>
        <w:gridCol w:w="3835"/>
      </w:tblGrid>
      <w:tr w:rsidR="00F30CBE" w14:paraId="293EB25F" w14:textId="77777777">
        <w:tc>
          <w:tcPr>
            <w:tcW w:w="3357" w:type="dxa"/>
            <w:vAlign w:val="center"/>
          </w:tcPr>
          <w:p w14:paraId="5A73D5AB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 xml:space="preserve">Описание неисправностей, </w:t>
            </w:r>
          </w:p>
          <w:p w14:paraId="28D8E5AD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внешнее их проявление</w:t>
            </w:r>
          </w:p>
        </w:tc>
        <w:tc>
          <w:tcPr>
            <w:tcW w:w="2268" w:type="dxa"/>
            <w:vAlign w:val="center"/>
          </w:tcPr>
          <w:p w14:paraId="23EFEE8C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 xml:space="preserve">Возможные </w:t>
            </w:r>
          </w:p>
          <w:p w14:paraId="469F3C63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причины</w:t>
            </w:r>
          </w:p>
        </w:tc>
        <w:tc>
          <w:tcPr>
            <w:tcW w:w="3951" w:type="dxa"/>
            <w:vAlign w:val="center"/>
          </w:tcPr>
          <w:p w14:paraId="65DC7F66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 xml:space="preserve">Указания по </w:t>
            </w:r>
          </w:p>
          <w:p w14:paraId="5710594D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устранению</w:t>
            </w:r>
          </w:p>
        </w:tc>
      </w:tr>
      <w:tr w:rsidR="00F30CBE" w14:paraId="6E0DA596" w14:textId="77777777">
        <w:tc>
          <w:tcPr>
            <w:tcW w:w="9576" w:type="dxa"/>
            <w:gridSpan w:val="3"/>
            <w:vAlign w:val="center"/>
          </w:tcPr>
          <w:p w14:paraId="654DA05B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Генератор/ресивер</w:t>
            </w:r>
          </w:p>
        </w:tc>
      </w:tr>
      <w:tr w:rsidR="00F30CBE" w14:paraId="1E720F7D" w14:textId="77777777">
        <w:tc>
          <w:tcPr>
            <w:tcW w:w="3357" w:type="dxa"/>
            <w:vAlign w:val="center"/>
          </w:tcPr>
          <w:p w14:paraId="1C96663A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Утечка газа через фланцевые соединения</w:t>
            </w:r>
          </w:p>
        </w:tc>
        <w:tc>
          <w:tcPr>
            <w:tcW w:w="2268" w:type="dxa"/>
            <w:vAlign w:val="center"/>
          </w:tcPr>
          <w:p w14:paraId="50DC86ED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Ослабление затяжек болтов или повреждение уплотни-</w:t>
            </w:r>
          </w:p>
          <w:p w14:paraId="3731135B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тельных прокладок</w:t>
            </w:r>
          </w:p>
        </w:tc>
        <w:tc>
          <w:tcPr>
            <w:tcW w:w="3951" w:type="dxa"/>
            <w:vAlign w:val="center"/>
          </w:tcPr>
          <w:p w14:paraId="70C05B0E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Подтянуть крепёжные болты или заменить прокладки</w:t>
            </w:r>
          </w:p>
        </w:tc>
      </w:tr>
      <w:tr w:rsidR="00F30CBE" w14:paraId="16990E3E" w14:textId="77777777">
        <w:tc>
          <w:tcPr>
            <w:tcW w:w="3357" w:type="dxa"/>
            <w:vAlign w:val="center"/>
          </w:tcPr>
          <w:p w14:paraId="18C8FB5D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 xml:space="preserve">При нормальном давлении газа на входе давление газа за регулятором резко </w:t>
            </w:r>
          </w:p>
          <w:p w14:paraId="715FE72A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снижается</w:t>
            </w:r>
          </w:p>
        </w:tc>
        <w:tc>
          <w:tcPr>
            <w:tcW w:w="2268" w:type="dxa"/>
            <w:vAlign w:val="center"/>
          </w:tcPr>
          <w:p w14:paraId="073421EF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Заедание штока, клапана, прорыв рабочей мембраны регулятора.</w:t>
            </w:r>
          </w:p>
        </w:tc>
        <w:tc>
          <w:tcPr>
            <w:tcW w:w="3951" w:type="dxa"/>
            <w:vAlign w:val="center"/>
          </w:tcPr>
          <w:p w14:paraId="7606820C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 xml:space="preserve">Отремонтировать или заменить </w:t>
            </w:r>
          </w:p>
          <w:p w14:paraId="72B7F759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регулятор давления</w:t>
            </w:r>
          </w:p>
        </w:tc>
      </w:tr>
      <w:tr w:rsidR="00F30CBE" w14:paraId="56A10A83" w14:textId="77777777">
        <w:tc>
          <w:tcPr>
            <w:tcW w:w="3357" w:type="dxa"/>
            <w:vAlign w:val="center"/>
          </w:tcPr>
          <w:p w14:paraId="08C40C36" w14:textId="77777777" w:rsidR="00F30CBE" w:rsidRDefault="008921F2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 xml:space="preserve">Электродвигатель работает с перегрузкой (греется), подача воздуха </w:t>
            </w:r>
            <w:r>
              <w:rPr>
                <w:rFonts w:ascii="isocpeur" w:hAnsi="isocpeur"/>
                <w:sz w:val="24"/>
                <w:szCs w:val="24"/>
              </w:rPr>
              <w:lastRenderedPageBreak/>
              <w:t>с компрессора ниже номинальной</w:t>
            </w:r>
          </w:p>
        </w:tc>
        <w:tc>
          <w:tcPr>
            <w:tcW w:w="2268" w:type="dxa"/>
            <w:vAlign w:val="center"/>
          </w:tcPr>
          <w:p w14:paraId="6415231F" w14:textId="77777777" w:rsidR="00F30CBE" w:rsidRDefault="008921F2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lastRenderedPageBreak/>
              <w:t xml:space="preserve">Напряжение сети ниже допустимого. </w:t>
            </w:r>
          </w:p>
        </w:tc>
        <w:tc>
          <w:tcPr>
            <w:tcW w:w="3951" w:type="dxa"/>
            <w:vAlign w:val="center"/>
          </w:tcPr>
          <w:p w14:paraId="19F13C3F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Выяснить причину падения напряжения и устранить её.</w:t>
            </w:r>
          </w:p>
        </w:tc>
      </w:tr>
    </w:tbl>
    <w:p w14:paraId="7B1D2452" w14:textId="77777777" w:rsidR="00F30CBE" w:rsidRDefault="00F30CBE">
      <w:pPr>
        <w:pStyle w:val="formattext"/>
        <w:jc w:val="both"/>
        <w:rPr>
          <w:rFonts w:ascii="isocpeur" w:hAnsi="isocpeur"/>
          <w:b/>
          <w:sz w:val="28"/>
          <w:szCs w:val="28"/>
        </w:rPr>
      </w:pPr>
    </w:p>
    <w:p w14:paraId="28074ABD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Использование изделия</w:t>
      </w:r>
    </w:p>
    <w:p w14:paraId="3ACAEC55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Порядок действий обслуживающего персонала</w:t>
      </w:r>
    </w:p>
    <w:p w14:paraId="15D95126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Работа генератора полностью автоматизирована и не требует вмешательства или постоянного контроля оператора. При эксплуатации изделия не требуется особого порядка действий обслуживающего персонала кроме тех, которые описаны в данном руководстве.</w:t>
      </w:r>
    </w:p>
    <w:p w14:paraId="4D0AD13B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Порядок контроля работоспособности изделия</w:t>
      </w:r>
    </w:p>
    <w:p w14:paraId="3309A7A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Контроль работоспособности изделия производится автоматически при помощи аварийной сигнализации, выводе соответствующей информации на интерфейс при переходе на вкладку «информация» (Светофор) или передачи информации оператору на удаленное рабочее место.</w:t>
      </w:r>
    </w:p>
    <w:p w14:paraId="147104F0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Перечень возможных неисправностей</w:t>
      </w:r>
    </w:p>
    <w:p w14:paraId="4ED7342B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Перечень возможных неисправностей в процессе использования изделия и рекомендации по их устранению представлен в таблице 5.</w:t>
      </w:r>
    </w:p>
    <w:p w14:paraId="30F92C50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Перечень режимов работы изделия</w:t>
      </w:r>
    </w:p>
    <w:p w14:paraId="6225D8F8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Работа генератора полностью автоматизирована, запуск при отключенных системах автоматизации генератора </w:t>
      </w:r>
      <w:r>
        <w:rPr>
          <w:rFonts w:ascii="isocpeur" w:hAnsi="isocpeur"/>
          <w:b/>
          <w:sz w:val="28"/>
          <w:szCs w:val="28"/>
          <w:u w:val="single"/>
        </w:rPr>
        <w:t>ЗАПРЕЩАЕТСЯ</w:t>
      </w:r>
      <w:r>
        <w:rPr>
          <w:rFonts w:ascii="isocpeur" w:hAnsi="isocpeur"/>
          <w:sz w:val="28"/>
          <w:szCs w:val="28"/>
        </w:rPr>
        <w:t>.</w:t>
      </w:r>
    </w:p>
    <w:p w14:paraId="61018F1D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Изделие может работать в двух режимах передачи информации:</w:t>
      </w:r>
    </w:p>
    <w:p w14:paraId="13DC306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Первый – с выводом информации о рабочем процессе на панель оператора с сенсорным дисплеем;</w:t>
      </w:r>
    </w:p>
    <w:p w14:paraId="0139328A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Второй – с выводом информации о рабочем процессе на удаленное рабочее место.</w:t>
      </w:r>
    </w:p>
    <w:p w14:paraId="0A54932E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Порядок приведения изделия в исходное положение</w:t>
      </w:r>
    </w:p>
    <w:p w14:paraId="699F0448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Включить компрессор и убедиться в повышении давления в системе.</w:t>
      </w:r>
    </w:p>
    <w:p w14:paraId="147428D2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Включить генератор с помощью кнопки «Пуск» на сенсорной панели.</w:t>
      </w:r>
    </w:p>
    <w:p w14:paraId="474EB63D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Убедиться в достаточном наборе концентрации и открытии подачи продукционного газа потребителю.</w:t>
      </w:r>
    </w:p>
    <w:p w14:paraId="31B2139C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Система автоматики преднастроена и не требует приведения в исходное положение.</w:t>
      </w:r>
    </w:p>
    <w:p w14:paraId="17A70C29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Сброс настроек возможен с панели оператора в меню «настройки системы», сотрудником с правом доступа «Администратор».</w:t>
      </w:r>
    </w:p>
    <w:p w14:paraId="7E8A351E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Порядок выключения изделия</w:t>
      </w:r>
    </w:p>
    <w:p w14:paraId="1724B0E5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Закройте вентиль «выход к потребителю» на боковой панели генератора и дождитесь пока генератор выйдет в режим «ожидание».</w:t>
      </w:r>
    </w:p>
    <w:p w14:paraId="75A2F15E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Отключите генератор нажав кнопку «Стоп».</w:t>
      </w:r>
    </w:p>
    <w:p w14:paraId="07129B7D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Меры безопасности использования изделия по назначению</w:t>
      </w:r>
    </w:p>
    <w:p w14:paraId="6FE3B318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Эксплуатация генератора должна производиться в строгом соответствии с инструкциями заводов-изготовителей оборудования и требованиями настоящей инструкции.</w:t>
      </w:r>
    </w:p>
    <w:p w14:paraId="0D5A91C3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 эксплуатации могут находиться только исправные аппараты и </w:t>
      </w:r>
      <w:r>
        <w:rPr>
          <w:rFonts w:ascii="isocpeur" w:hAnsi="isocpeur"/>
          <w:sz w:val="28"/>
          <w:szCs w:val="28"/>
        </w:rPr>
        <w:lastRenderedPageBreak/>
        <w:t>машины, оснащенные необходимыми контрольно-измерительными приборами, предохранительными приспособлениями и арматурой.</w:t>
      </w:r>
    </w:p>
    <w:p w14:paraId="6696AAFF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Сварочные и другие работы с открытым огнем могут производиться на расстоянии не менее 10 м от генератора.</w:t>
      </w:r>
    </w:p>
    <w:p w14:paraId="3D2AEB94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использовании изделия персонал организации, связанный с эксплуатацией изделия должен быть ознакомлен с инструкцией по охране труда, принятой    в эксплуатирующей организации, для не электротехнического персонала, аттестуемого на I квалификационную группу по электробезопасности, и строго соблюдать требования изложенные в данной инструкции.</w:t>
      </w:r>
    </w:p>
    <w:p w14:paraId="329C58AB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Действие в экстремальных условиях</w:t>
      </w:r>
    </w:p>
    <w:p w14:paraId="3302720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Генератор должен быть немедленно остановлен в случаях, предусмотренных инструкцией по режиму работы и безопасному обслуживанию, в частности: </w:t>
      </w:r>
    </w:p>
    <w:p w14:paraId="7FDD9BE8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Если давление в генераторе/ресивере поднялось выше разрешенного и не снижается, несмотря на меры, принятые персоналом; </w:t>
      </w:r>
    </w:p>
    <w:p w14:paraId="73B30EE9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выявлении неисправности предохранительных устройств от повышения давления; </w:t>
      </w:r>
    </w:p>
    <w:p w14:paraId="374FF5C2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обнаружении в генераторе/ресивере и его элементах, не плотностей, выпученности, разрыва прокладок; </w:t>
      </w:r>
    </w:p>
    <w:p w14:paraId="1193E9B9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неисправности манометра и невозможности определить давление по другим приборам; </w:t>
      </w:r>
    </w:p>
    <w:p w14:paraId="727A144D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выходе из строя всех указателей уровня жидкости; </w:t>
      </w:r>
    </w:p>
    <w:p w14:paraId="5069D3B8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неисправности предохранительных блокировочных устройств; </w:t>
      </w:r>
    </w:p>
    <w:p w14:paraId="06EC1C87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возникновении пожара, непосредственно угрожающего сосуду, находящемуся под давлением.</w:t>
      </w:r>
    </w:p>
    <w:p w14:paraId="2B0F22FD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При пожаре на изделии на этапах использования</w:t>
      </w:r>
    </w:p>
    <w:p w14:paraId="7EBE035F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появлении задымлении изделия или появления открытого пламени необходимо, в первую очередь, отключить все системы электропитания.</w:t>
      </w:r>
    </w:p>
    <w:p w14:paraId="5A944DF1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Прекратить подачу сжатого воздуха на ресивер (отключить компрессор)</w:t>
      </w:r>
    </w:p>
    <w:p w14:paraId="067F0F44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 возможности снизить давление в ресивере до атмосферного, открыв предохранительный клапан.</w:t>
      </w:r>
    </w:p>
    <w:p w14:paraId="537948B8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Незамедлительно сообщить о происшествии в пожарную охрану или ответственному лицу по пожарной безопасности организации.</w:t>
      </w:r>
    </w:p>
    <w:p w14:paraId="6EE78A57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Начать тушение. Тушение необходимо производить в соответствии с инструкцией по пожарной безопасности организации, руководствуясь правилами тушения пожаров на электроустановках до 1000 В.</w:t>
      </w:r>
    </w:p>
    <w:p w14:paraId="43B32118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При отказах систем изделия</w:t>
      </w:r>
    </w:p>
    <w:p w14:paraId="4A09685D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Прекратить подачу сжатого воздуха;</w:t>
      </w:r>
    </w:p>
    <w:p w14:paraId="65F59F09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Снизить давление до атмосферного;</w:t>
      </w:r>
    </w:p>
    <w:p w14:paraId="1AE301A6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«Надежное оборудование».</w:t>
      </w:r>
    </w:p>
    <w:p w14:paraId="11C30DEE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При попадании в аварийные условия эксплуатации</w:t>
      </w:r>
    </w:p>
    <w:p w14:paraId="02FA2806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>Управление генератором происходит в автоматическом режиме, в случае аварийной ситуации ознакомиться с «журналом аварийных ситуаций» на интерфейсе блока управления в разделе «Аварии».</w:t>
      </w:r>
    </w:p>
    <w:p w14:paraId="51DE295F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«Надежное оборудование».</w:t>
      </w:r>
    </w:p>
    <w:p w14:paraId="52E60E62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При экстренной эвакуации обслуживающего персонала</w:t>
      </w:r>
    </w:p>
    <w:p w14:paraId="5EC2B385" w14:textId="77777777" w:rsidR="00F30CBE" w:rsidRDefault="008921F2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Рабочих мест не предусмотрено, дополнительные меры при пожаре и других опасных ситуаций описаны в п.2.2.4.1 и 2.2.4.2</w:t>
      </w:r>
    </w:p>
    <w:p w14:paraId="6E6DE110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Особенности использования доработанного изделия</w:t>
      </w:r>
    </w:p>
    <w:p w14:paraId="0860044C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Допускается использование изделия, только по согласованию с предприятием-изготовителем.</w:t>
      </w:r>
    </w:p>
    <w:p w14:paraId="66919739" w14:textId="77777777" w:rsidR="00F30CBE" w:rsidRDefault="008921F2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Техническое обслуживание</w:t>
      </w:r>
    </w:p>
    <w:p w14:paraId="7A6347B6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Общие указания</w:t>
      </w:r>
    </w:p>
    <w:p w14:paraId="4DC3016F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Для предупреждения неисправностей и продления срока службы генератора, необходима регулярная визуальная проверка всей системы.</w:t>
      </w:r>
    </w:p>
    <w:p w14:paraId="4D1AE3F4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Требования к составу и квалификации персонала</w:t>
      </w:r>
    </w:p>
    <w:p w14:paraId="1BA7DF4F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Техническое обслуживание генераторов должно производиться только квалифицированным опытным персоналом, аттестованным для проведения таких работ. </w:t>
      </w:r>
    </w:p>
    <w:p w14:paraId="122EA11C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Допуск обслуживающего персонала к проведению сервисных работ должен предоставляться руководителем предприятия «пользователя», а привлекаемый для проведения работ персонал должен пройти обучение у уполномоченных техников компании «Надежное Оборудоване». </w:t>
      </w:r>
    </w:p>
    <w:p w14:paraId="21E7669F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Перед проведением технического обслуживания необходимо ознакомиться с настоящей инструкцией.</w:t>
      </w:r>
    </w:p>
    <w:p w14:paraId="4558A51F" w14:textId="77777777" w:rsidR="00F30CBE" w:rsidRDefault="008921F2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Требования к изделию, направляемому на ТО</w:t>
      </w:r>
    </w:p>
    <w:p w14:paraId="74C37B69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Определяется исходя из рекомендаций эксплуатационной документации комплектующих изделий, поставляемых с генератором, а также по результатам плановых проверок в соответствии с п. 2.4.1, п. 2.4.2 настоящих РЭ.</w:t>
      </w:r>
    </w:p>
    <w:p w14:paraId="0A627398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Меры безопасности</w:t>
      </w:r>
    </w:p>
    <w:p w14:paraId="7DF938D9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Соблюдать требования техники безопасности; </w:t>
      </w:r>
    </w:p>
    <w:p w14:paraId="5D06EA98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Работать на обесточенной установке; </w:t>
      </w:r>
    </w:p>
    <w:p w14:paraId="6D62BC88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Перед проведением работ «сбросить» давление; </w:t>
      </w:r>
    </w:p>
    <w:p w14:paraId="7FE79C26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 обслуживанию допускать только квалифицированный персонал.</w:t>
      </w:r>
    </w:p>
    <w:p w14:paraId="735E49A0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Порядок технического обслуживания</w:t>
      </w:r>
    </w:p>
    <w:p w14:paraId="033B67A7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Техническое обслуживание генератора и его основных узлов заключается в следующих операциях: </w:t>
      </w:r>
    </w:p>
    <w:p w14:paraId="19043422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Регулярное обследование лакокрасочного покрытия не реже 6 мес. и при необходимости производство локального ремонта для предотвращения распространения очагов коррозии; </w:t>
      </w:r>
    </w:p>
    <w:p w14:paraId="5150B440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Регулярное обследование целостности электрических соединений и отсутствие окислов не реже 3 мес. </w:t>
      </w:r>
    </w:p>
    <w:p w14:paraId="201FD910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Регулярное обследование запорной арматуры. При необходимости </w:t>
      </w:r>
      <w:r>
        <w:rPr>
          <w:rFonts w:ascii="isocpeur" w:hAnsi="isocpeur"/>
          <w:sz w:val="28"/>
          <w:szCs w:val="28"/>
        </w:rPr>
        <w:lastRenderedPageBreak/>
        <w:t xml:space="preserve">производить смазку материалами: </w:t>
      </w:r>
    </w:p>
    <w:p w14:paraId="00D6FE2D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Литол-24, либо ВД-40.</w:t>
      </w:r>
    </w:p>
    <w:p w14:paraId="52E1C323" w14:textId="77777777" w:rsidR="00F30CBE" w:rsidRDefault="008921F2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Техническое обслуживание составных частей</w:t>
      </w:r>
    </w:p>
    <w:p w14:paraId="3A07F7CC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Ежедневная проверка «G</w:t>
      </w:r>
      <w:r>
        <w:rPr>
          <w:rFonts w:ascii="isocpeur" w:hAnsi="isocpeur"/>
          <w:b/>
          <w:sz w:val="28"/>
          <w:szCs w:val="28"/>
          <w:lang w:val="en-US"/>
        </w:rPr>
        <w:t>NS</w:t>
      </w:r>
      <w:r>
        <w:rPr>
          <w:rFonts w:ascii="isocpeur" w:hAnsi="isocpeur"/>
          <w:b/>
          <w:sz w:val="28"/>
          <w:szCs w:val="28"/>
        </w:rPr>
        <w:t>-</w:t>
      </w:r>
      <w:r>
        <w:rPr>
          <w:rFonts w:ascii="isocpeur" w:hAnsi="isocpeur"/>
          <w:b/>
          <w:sz w:val="28"/>
          <w:szCs w:val="28"/>
          <w:lang w:val="en-US"/>
        </w:rPr>
        <w:t>8</w:t>
      </w:r>
      <w:r>
        <w:rPr>
          <w:rFonts w:ascii="isocpeur" w:hAnsi="isocpeur"/>
          <w:b/>
          <w:sz w:val="28"/>
          <w:szCs w:val="28"/>
        </w:rPr>
        <w:t>0»:</w:t>
      </w:r>
    </w:p>
    <w:p w14:paraId="5EBA297F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Осмотр на предмет нормального функционирования системы автоматического сброса конденсата (сбой или засор в системе сброса может привести к попаданию конденсата или масла в адсорбер, что может стать причиной выхода из строя установки, и данный случай не будет являться гарантийным).  </w:t>
      </w:r>
    </w:p>
    <w:p w14:paraId="26D6C58E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Б) Осмотр системы подготовки сжатого воздуха на предмет соответствия качества точки росы.</w:t>
      </w:r>
    </w:p>
    <w:p w14:paraId="186598F4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Порядок проведения работ ежемесячной проверки «G</w:t>
      </w:r>
      <w:r>
        <w:rPr>
          <w:rFonts w:ascii="isocpeur" w:hAnsi="isocpeur"/>
          <w:b/>
          <w:sz w:val="28"/>
          <w:szCs w:val="28"/>
          <w:lang w:val="en-US"/>
        </w:rPr>
        <w:t>NS</w:t>
      </w:r>
      <w:r>
        <w:rPr>
          <w:rFonts w:ascii="isocpeur" w:hAnsi="isocpeur"/>
          <w:b/>
          <w:sz w:val="28"/>
          <w:szCs w:val="28"/>
        </w:rPr>
        <w:t xml:space="preserve">-80»: </w:t>
      </w:r>
    </w:p>
    <w:p w14:paraId="0CA97D3E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Закройте шаровой кран на воздушном ресивере для перекрытия подачи сжатого воздуха к генератору.  </w:t>
      </w:r>
    </w:p>
    <w:p w14:paraId="5D367AA1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Б) Оставьте генератор работать, пока из воздуховода шумопоглотителя не выйдет весь воздух.  </w:t>
      </w:r>
    </w:p>
    <w:p w14:paraId="0E0B5ACB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В) Отключите питание генератора. </w:t>
      </w:r>
    </w:p>
    <w:p w14:paraId="64A6CB3A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Г) Отсоедините шланг(конденсатоотводчика) от нижней части емкости фильтров сжатого воздуха. </w:t>
      </w:r>
    </w:p>
    <w:p w14:paraId="6DCF53B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Д) Замените фильтрующие элементы, если они повреждены или выглядят сильно загрязненными;  </w:t>
      </w:r>
    </w:p>
    <w:p w14:paraId="45CBD06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Е) Промойте емкости в теплой мыльной воде, тщательно промойте, высушите и снова установите. </w:t>
      </w:r>
    </w:p>
    <w:p w14:paraId="3705C991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Ж) Снова подсоедините шланг(конденсатоотводчика) к нижней части емкостей фильтров.  </w:t>
      </w:r>
    </w:p>
    <w:p w14:paraId="74129F95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З) Медленно откройте шаровой кран впуска воздуха на ресивере сжатого воздуха, и наполните его.  </w:t>
      </w:r>
    </w:p>
    <w:p w14:paraId="09810427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И) Следуйте порядку действий, как при вводе в эксплуатацию.</w:t>
      </w:r>
    </w:p>
    <w:p w14:paraId="35890ABC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Периодические проверки ресиверов РВ900-1, РВ900-2.</w:t>
      </w:r>
    </w:p>
    <w:p w14:paraId="656D9B79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проверка технической документации – не реже раза в год;</w:t>
      </w:r>
    </w:p>
    <w:p w14:paraId="38F24E3E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наружный осмотр всех сварных швов и поверхности сосуда – ежегодно;</w:t>
      </w:r>
    </w:p>
    <w:p w14:paraId="42B07FD5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внутренний осмотр коррозионного состояния стенок сосуда – ежегодно, используя для этого лючок и отверстия. Если через имеющиеся отверстия внутренняя поверхность полностью не просматривается, то осмотр внутренней поверхности производится с помощью специальных приборов (эндоскопа, перископа и др. смотровых приборов);</w:t>
      </w:r>
    </w:p>
    <w:p w14:paraId="0824EA05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гидравлическое испытание пробным давлением через 5 лет (в последующем – по результатам контроля и испытаний)</w:t>
      </w:r>
    </w:p>
    <w:p w14:paraId="0B327AEA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Очистка и окраска</w:t>
      </w:r>
    </w:p>
    <w:p w14:paraId="2AA22638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Подготовку и окраску поверхностей изделия и его составных частей производить в соответствии с ГОСТ 9.402-2004.</w:t>
      </w:r>
    </w:p>
    <w:p w14:paraId="29A10990" w14:textId="77777777" w:rsidR="00F30CBE" w:rsidRDefault="008921F2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Хранение</w:t>
      </w:r>
    </w:p>
    <w:p w14:paraId="21F89D46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Правила постановки и снятия изделия с хранения</w:t>
      </w:r>
    </w:p>
    <w:p w14:paraId="59B6569A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постановке на хранение генератора/ресивера оборудование </w:t>
      </w:r>
      <w:r>
        <w:rPr>
          <w:rFonts w:ascii="isocpeur" w:hAnsi="isocpeur"/>
          <w:sz w:val="28"/>
          <w:szCs w:val="28"/>
        </w:rPr>
        <w:lastRenderedPageBreak/>
        <w:t>должно быть упаковано в упаковочную тару поставщика (предприятия-изготовителя).</w:t>
      </w:r>
    </w:p>
    <w:p w14:paraId="4325396C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снятии с хранения изделие следует извлечь из упаковки и выдержать в течение 2 часов в нормальных климатических условиях: температуре плюс (25 ±10)</w:t>
      </w:r>
      <w:r>
        <w:rPr>
          <w:sz w:val="28"/>
          <w:szCs w:val="28"/>
        </w:rPr>
        <w:t>°</w:t>
      </w:r>
      <w:r>
        <w:rPr>
          <w:rFonts w:ascii="isocpeur" w:hAnsi="isocpeur"/>
          <w:sz w:val="28"/>
          <w:szCs w:val="28"/>
        </w:rPr>
        <w:t>С, влажности (65±15)%, атмосферном давлении (750±30) мм рт. ст.</w:t>
      </w:r>
    </w:p>
    <w:p w14:paraId="0618B828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Перечень составных частей изделия с ограниченными сроками хранения</w:t>
      </w:r>
    </w:p>
    <w:p w14:paraId="7D5D9ACA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азота (G</w:t>
      </w:r>
      <w:r>
        <w:rPr>
          <w:rFonts w:ascii="isocpeur" w:hAnsi="isocpeur"/>
          <w:sz w:val="28"/>
          <w:szCs w:val="28"/>
          <w:lang w:val="en-US"/>
        </w:rPr>
        <w:t>NS</w:t>
      </w:r>
      <w:r>
        <w:rPr>
          <w:rFonts w:ascii="isocpeur" w:hAnsi="isocpeur"/>
          <w:sz w:val="28"/>
          <w:szCs w:val="28"/>
        </w:rPr>
        <w:t xml:space="preserve">-80), осушитель , ресиверы </w:t>
      </w:r>
    </w:p>
    <w:p w14:paraId="0B08236F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Перечень работ, правила поведения</w:t>
      </w:r>
    </w:p>
    <w:p w14:paraId="52440A1A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хранении генератора/ресивера более года, при условии хранения в закрытом неотапливаемом помещении, должна быть произведена переконсервация. </w:t>
      </w:r>
    </w:p>
    <w:p w14:paraId="17446ACE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Для этого необходимо произвести расконсервацию генератора/ресивера: вывернуть все заглушки и пробки; ветошью, смоченной обезжиривающим средством, удалить с поверхностей нанесенную ранее консервацию; протереть сухой ветошью; вновь нанести консервацию.</w:t>
      </w:r>
    </w:p>
    <w:p w14:paraId="36C20EC5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Условия хранения изделия</w:t>
      </w:r>
    </w:p>
    <w:p w14:paraId="4DBD5C4E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Условия хранения генератора – закрытое неотапливаемое помещение. Способ хранения должен исключать механические повреждения и образование коррозии. </w:t>
      </w:r>
    </w:p>
    <w:p w14:paraId="748AF3C6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Также необходимо обесточить питание всех электроприемников генератора и установленного технологического оборудования; </w:t>
      </w:r>
    </w:p>
    <w:p w14:paraId="11B6F229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Способы утилизации</w:t>
      </w:r>
    </w:p>
    <w:p w14:paraId="3274D2DB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Генераторы, отработавшие срок службы и (или) по результатам технического диагностирования определены как невозможные для дальнейшей эксплуатации, должны быть утилизированы в соответствии с действующими санитарными нормами; детали и узлы должны быть переданы на специализированное предприятие, согласованное санитарно-эпидемиологической службой, имеющее разрешение (лицензию) Министерства природных ресурсов РФ.</w:t>
      </w:r>
    </w:p>
    <w:p w14:paraId="46C9EBBB" w14:textId="77777777" w:rsidR="00F30CBE" w:rsidRDefault="008921F2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Транспортирование</w:t>
      </w:r>
    </w:p>
    <w:p w14:paraId="4B654C69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Требования к условиям транспортирования</w:t>
      </w:r>
    </w:p>
    <w:p w14:paraId="08312C11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Изделие транспортируют в закрытых транспортных средствах.</w:t>
      </w:r>
    </w:p>
    <w:p w14:paraId="61744C6F" w14:textId="77777777" w:rsidR="00F30CBE" w:rsidRDefault="008921F2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транспортировке ЗИП или отдельных составных частей изделия:</w:t>
      </w:r>
    </w:p>
    <w:p w14:paraId="45A52A5F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Транспортирование изделия следует осуществлять в крытых транспортных средствах;</w:t>
      </w:r>
    </w:p>
    <w:p w14:paraId="6C575580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Изделие должно транспортироваться только в упаковке поставщика (предприятия-изготовителя);</w:t>
      </w:r>
    </w:p>
    <w:p w14:paraId="6D780B47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Допускается транспортирование изделия в дополнительной транспортной таре транспортной компании;</w:t>
      </w:r>
    </w:p>
    <w:p w14:paraId="3155A5B2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транспортировании изделия должна быть обеспечена защита транспортной тары с упакованными изделиями от непосредственного воздействия атмосферных осадков и солнечного излучения;</w:t>
      </w:r>
    </w:p>
    <w:p w14:paraId="3DC25DBA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>Размещение и крепление транспортной тары с упакованными изделиями в транспортных средствах должно обеспечивать ее устойчивое положение и не допускать перемещения во время транспортирования.</w:t>
      </w:r>
    </w:p>
    <w:p w14:paraId="64928E05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проведении погрузочно-разгрузочных работ и транспортировании должны строго выполняться требования манипуляционных знаков, нанесенных на упаковке и транспортной таре.</w:t>
      </w:r>
    </w:p>
    <w:p w14:paraId="655F53C5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Климатические внешние воздействующие факторы (ВВФ) при транспортировании должны быть в соответствии с требованиями, указанными в ГОСТ 15150-69    для условий транспортирования (хранения) УХЛ1 и приведёнными в таблице 6.1</w:t>
      </w:r>
    </w:p>
    <w:p w14:paraId="151D935F" w14:textId="77777777" w:rsidR="00F30CBE" w:rsidRDefault="008921F2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6.1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6423"/>
        <w:gridCol w:w="2106"/>
      </w:tblGrid>
      <w:tr w:rsidR="00F30CBE" w14:paraId="330C4EB6" w14:textId="77777777">
        <w:trPr>
          <w:trHeight w:val="493"/>
          <w:jc w:val="center"/>
        </w:trPr>
        <w:tc>
          <w:tcPr>
            <w:tcW w:w="6423" w:type="dxa"/>
            <w:vAlign w:val="center"/>
          </w:tcPr>
          <w:p w14:paraId="2AAB5F15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Температура окружающего воздуха, </w:t>
            </w:r>
            <w:r>
              <w:rPr>
                <w:sz w:val="28"/>
                <w:szCs w:val="28"/>
              </w:rPr>
              <w:t>°</w:t>
            </w:r>
            <w:r>
              <w:rPr>
                <w:rFonts w:ascii="isocpeur" w:hAnsi="isocpeur"/>
                <w:sz w:val="28"/>
                <w:szCs w:val="28"/>
              </w:rPr>
              <w:t>С</w:t>
            </w:r>
          </w:p>
        </w:tc>
        <w:tc>
          <w:tcPr>
            <w:tcW w:w="2106" w:type="dxa"/>
            <w:vAlign w:val="center"/>
          </w:tcPr>
          <w:p w14:paraId="0B6B6B9E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+40 до -60</w:t>
            </w:r>
          </w:p>
        </w:tc>
      </w:tr>
      <w:tr w:rsidR="00F30CBE" w14:paraId="19F78333" w14:textId="77777777">
        <w:trPr>
          <w:trHeight w:val="493"/>
          <w:jc w:val="center"/>
        </w:trPr>
        <w:tc>
          <w:tcPr>
            <w:tcW w:w="6423" w:type="dxa"/>
            <w:vAlign w:val="center"/>
          </w:tcPr>
          <w:p w14:paraId="7A346C70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Относительная влажность воздуха при 25</w:t>
            </w:r>
            <w:r>
              <w:rPr>
                <w:sz w:val="28"/>
                <w:szCs w:val="28"/>
              </w:rPr>
              <w:t>°</w:t>
            </w:r>
            <w:r>
              <w:rPr>
                <w:rFonts w:ascii="isocpeur" w:hAnsi="isocpeur"/>
                <w:sz w:val="28"/>
                <w:szCs w:val="28"/>
              </w:rPr>
              <w:t>С, %</w:t>
            </w:r>
          </w:p>
        </w:tc>
        <w:tc>
          <w:tcPr>
            <w:tcW w:w="2106" w:type="dxa"/>
            <w:vAlign w:val="center"/>
          </w:tcPr>
          <w:p w14:paraId="4830FA1A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80</w:t>
            </w:r>
          </w:p>
        </w:tc>
      </w:tr>
      <w:tr w:rsidR="00F30CBE" w14:paraId="00A433E9" w14:textId="77777777">
        <w:trPr>
          <w:trHeight w:val="508"/>
          <w:jc w:val="center"/>
        </w:trPr>
        <w:tc>
          <w:tcPr>
            <w:tcW w:w="6423" w:type="dxa"/>
            <w:vAlign w:val="center"/>
          </w:tcPr>
          <w:p w14:paraId="47710781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Атмосферное давление, кПа</w:t>
            </w:r>
          </w:p>
        </w:tc>
        <w:tc>
          <w:tcPr>
            <w:tcW w:w="2106" w:type="dxa"/>
            <w:vAlign w:val="center"/>
          </w:tcPr>
          <w:p w14:paraId="5639C0BF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84 до 106,7</w:t>
            </w:r>
          </w:p>
        </w:tc>
      </w:tr>
    </w:tbl>
    <w:p w14:paraId="366820ED" w14:textId="77777777" w:rsidR="00F30CBE" w:rsidRDefault="00F30CBE"/>
    <w:p w14:paraId="53C3EF2D" w14:textId="77777777" w:rsidR="00F30CBE" w:rsidRDefault="00F30CBE"/>
    <w:p w14:paraId="1EBB76CE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Механические внешние воздействующие факторы при транспортировании должны быть в соответствии с требованиями, указанными в ГОСТ 23088-80 и приведёнными в таблице 4.2</w:t>
      </w:r>
    </w:p>
    <w:p w14:paraId="18C96E11" w14:textId="77777777" w:rsidR="00F30CBE" w:rsidRDefault="008921F2">
      <w:pPr>
        <w:pStyle w:val="formattext"/>
        <w:ind w:left="360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6.2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5888"/>
        <w:gridCol w:w="2641"/>
      </w:tblGrid>
      <w:tr w:rsidR="00F30CBE" w14:paraId="735862F7" w14:textId="77777777">
        <w:trPr>
          <w:trHeight w:val="493"/>
          <w:jc w:val="center"/>
        </w:trPr>
        <w:tc>
          <w:tcPr>
            <w:tcW w:w="8529" w:type="dxa"/>
            <w:gridSpan w:val="2"/>
            <w:vAlign w:val="center"/>
          </w:tcPr>
          <w:p w14:paraId="0290429E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Механический удар</w:t>
            </w:r>
          </w:p>
        </w:tc>
      </w:tr>
      <w:tr w:rsidR="00F30CBE" w14:paraId="6C2D300A" w14:textId="77777777">
        <w:trPr>
          <w:trHeight w:val="493"/>
          <w:jc w:val="center"/>
        </w:trPr>
        <w:tc>
          <w:tcPr>
            <w:tcW w:w="5888" w:type="dxa"/>
            <w:vAlign w:val="center"/>
          </w:tcPr>
          <w:p w14:paraId="20D98716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Ударное ускорение, g  </w:t>
            </w:r>
          </w:p>
        </w:tc>
        <w:tc>
          <w:tcPr>
            <w:tcW w:w="2641" w:type="dxa"/>
            <w:vAlign w:val="center"/>
          </w:tcPr>
          <w:p w14:paraId="54200A04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75</w:t>
            </w:r>
          </w:p>
        </w:tc>
      </w:tr>
      <w:tr w:rsidR="00F30CBE" w14:paraId="55F0F652" w14:textId="77777777">
        <w:trPr>
          <w:trHeight w:val="508"/>
          <w:jc w:val="center"/>
        </w:trPr>
        <w:tc>
          <w:tcPr>
            <w:tcW w:w="5888" w:type="dxa"/>
            <w:vAlign w:val="center"/>
          </w:tcPr>
          <w:p w14:paraId="1C98E1C0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Длительность действия ударного ускорения, мс</w:t>
            </w:r>
          </w:p>
        </w:tc>
        <w:tc>
          <w:tcPr>
            <w:tcW w:w="2641" w:type="dxa"/>
            <w:vAlign w:val="center"/>
          </w:tcPr>
          <w:p w14:paraId="30194ECE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2 до 6</w:t>
            </w:r>
          </w:p>
        </w:tc>
      </w:tr>
      <w:tr w:rsidR="00F30CBE" w14:paraId="1C9D5D3E" w14:textId="77777777">
        <w:trPr>
          <w:trHeight w:val="508"/>
          <w:jc w:val="center"/>
        </w:trPr>
        <w:tc>
          <w:tcPr>
            <w:tcW w:w="8529" w:type="dxa"/>
            <w:gridSpan w:val="2"/>
            <w:vAlign w:val="center"/>
          </w:tcPr>
          <w:p w14:paraId="18269E8E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Синусоидальная вибрация</w:t>
            </w:r>
          </w:p>
        </w:tc>
      </w:tr>
      <w:tr w:rsidR="00F30CBE" w14:paraId="7110A692" w14:textId="77777777">
        <w:trPr>
          <w:trHeight w:val="508"/>
          <w:jc w:val="center"/>
        </w:trPr>
        <w:tc>
          <w:tcPr>
            <w:tcW w:w="5888" w:type="dxa"/>
            <w:vAlign w:val="center"/>
          </w:tcPr>
          <w:p w14:paraId="5C0EDB14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Диапазон частот, Гц</w:t>
            </w:r>
          </w:p>
        </w:tc>
        <w:tc>
          <w:tcPr>
            <w:tcW w:w="2641" w:type="dxa"/>
            <w:vAlign w:val="center"/>
          </w:tcPr>
          <w:p w14:paraId="40F77A03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1 до 500</w:t>
            </w:r>
          </w:p>
        </w:tc>
      </w:tr>
      <w:tr w:rsidR="00F30CBE" w14:paraId="7E3C3AED" w14:textId="77777777">
        <w:trPr>
          <w:trHeight w:val="508"/>
          <w:jc w:val="center"/>
        </w:trPr>
        <w:tc>
          <w:tcPr>
            <w:tcW w:w="5888" w:type="dxa"/>
            <w:vAlign w:val="center"/>
          </w:tcPr>
          <w:p w14:paraId="26D314F2" w14:textId="77777777" w:rsidR="00F30CBE" w:rsidRDefault="008921F2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Амплитуда ускорения, g</w:t>
            </w:r>
          </w:p>
        </w:tc>
        <w:tc>
          <w:tcPr>
            <w:tcW w:w="2641" w:type="dxa"/>
            <w:vAlign w:val="center"/>
          </w:tcPr>
          <w:p w14:paraId="0AD73C98" w14:textId="77777777" w:rsidR="00F30CBE" w:rsidRDefault="008921F2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5</w:t>
            </w:r>
          </w:p>
        </w:tc>
      </w:tr>
    </w:tbl>
    <w:p w14:paraId="67ADA0A3" w14:textId="77777777" w:rsidR="00F30CBE" w:rsidRDefault="00F30CBE">
      <w:pPr>
        <w:pStyle w:val="affc"/>
        <w:spacing w:line="240" w:lineRule="auto"/>
        <w:rPr>
          <w:lang w:val="ru-RU"/>
        </w:rPr>
      </w:pPr>
    </w:p>
    <w:p w14:paraId="0AF887E0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Порядок подготовки изделия для транспортирования различными видами транспорта</w:t>
      </w:r>
    </w:p>
    <w:p w14:paraId="7B815D1C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Транспортирование генератора совместно с технологическим оборудованием может производиться в условиях температур от минус 50°С до плюс 40°С автомобильным, морским и железнодорожным транспортом и регламентируется действующими «Правилами перевозки грузов на железнодорожном транспорте в закрытом подвижном составе», утвержденными МПС России, Правилами дорожного движения Российской Федерации, утвержденными постановлением Совета Министров - Правительством Российской </w:t>
      </w:r>
      <w:r>
        <w:rPr>
          <w:rFonts w:ascii="isocpeur" w:hAnsi="isocpeur"/>
          <w:sz w:val="28"/>
          <w:szCs w:val="28"/>
        </w:rPr>
        <w:lastRenderedPageBreak/>
        <w:t>Федерации от 23.10.93г. №1090, Инструкцией по перевозке крупногабаритных и тяжеловесных грузов автомобильным транспортом по до-рогам Российской Федерации от 27.05.96г.</w:t>
      </w:r>
    </w:p>
    <w:p w14:paraId="2CDDF8FA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Подготовка изделий к транспортированию морским транспортом должна осуществляться в соответствии с требованием ГОСТ 26653-90.</w:t>
      </w:r>
    </w:p>
    <w:p w14:paraId="5AA567C2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Упаковка оборудования и его составных частей должна обеспечивать сохранность оборудования и его составных частей, инструмента, принадлежностей и сопроводительной эксплуатационной документации от механических повреждений и вредного воздействия атмосферных факторов при транспортировании.</w:t>
      </w:r>
    </w:p>
    <w:p w14:paraId="168A6E9F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Перед упаковкой и транспортированием из оборудования должны быть удалены масла и охлаждающая жидкость и другие технологические среды.</w:t>
      </w:r>
    </w:p>
    <w:p w14:paraId="57C287E0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Все подвижные части оборудования должны быть приведены в такое положение, при котором оборудование имеет наименьшие габаритные размеры, и в таком положении закреплены элементами упаковки (деревянными опорами, эластичными амортизационными элементами из резины, войлока и т. п.) или приведением элементов оборудования (с помощью фиксаторов, защелок, стопоров и т. п.) в положение, исключающее самопроизвольное перемещение подвижных частей оборудования.</w:t>
      </w:r>
    </w:p>
    <w:p w14:paraId="5CE38C77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Тщательно подмести кузов, избавив его мусора, при открытом кузове – от льда и снега;</w:t>
      </w:r>
    </w:p>
    <w:p w14:paraId="2090A73F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Увеличить коэффициент трения всеми доступными способами. Наилучший – использование специальных резиновых прокладок, обеспечивающих коэффициент трения скольжения не менее 0,6;</w:t>
      </w:r>
    </w:p>
    <w:p w14:paraId="686CD295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Распределить нагрузку от ножек оборудования, чтобы избежать повреждения настила и падения оборудования.</w:t>
      </w:r>
    </w:p>
    <w:p w14:paraId="31D78EE6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Закрепить грузовые единицы независимыми растяжками и/или другими способами, исключающими любые подвижки грузовых единиц.</w:t>
      </w:r>
    </w:p>
    <w:p w14:paraId="3591CF31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5C66923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7BC317E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9C37715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ABC1EF8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DFCEEBB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B5F3F38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0092587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9F1923F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3844B70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54EC547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9F31A78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E4B5A2B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BCEDEAB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A40FEB1" w14:textId="77777777" w:rsidR="00F30CBE" w:rsidRDefault="00F30CBE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A77AB75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Способы крепления изделия для транспортирования различными видами транспорта</w:t>
      </w:r>
    </w:p>
    <w:p w14:paraId="3BF99B92" w14:textId="77777777" w:rsidR="00F30CBE" w:rsidRDefault="008921F2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>
        <w:rPr>
          <w:rFonts w:ascii="isocpeur" w:hAnsi="isocpeur"/>
          <w:noProof/>
          <w:sz w:val="28"/>
          <w:szCs w:val="28"/>
        </w:rPr>
        <mc:AlternateContent>
          <mc:Choice Requires="wpg">
            <w:drawing>
              <wp:inline distT="0" distB="0" distL="0" distR="0" wp14:anchorId="6A549CE7" wp14:editId="4B14403B">
                <wp:extent cx="4533900" cy="4082884"/>
                <wp:effectExtent l="0" t="0" r="0" b="0"/>
                <wp:docPr id="61" name="Рисунок 2" descr="D:\Работа\12. GG\Архив\Разное\Стропов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Работа\12. GG\Архив\Разное\Строповка.jpg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4535927" cy="4084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8" o:spid="_x0000_s128" type="#_x0000_t75" style="mso-wrap-distance-left:0.0pt;mso-wrap-distance-top:0.0pt;mso-wrap-distance-right:0.0pt;mso-wrap-distance-bottom:0.0pt;width:357.0pt;height:321.5pt;" stroked="f">
                <v:path textboxrect="0,0,0,0"/>
                <v:imagedata r:id="rId49" o:title=""/>
              </v:shape>
            </w:pict>
          </mc:Fallback>
        </mc:AlternateContent>
      </w:r>
    </w:p>
    <w:p w14:paraId="71D1F160" w14:textId="77777777" w:rsidR="00F30CBE" w:rsidRDefault="008921F2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Рис. 11. Схема строповки оборудования при погрузке/разгрузке</w:t>
      </w:r>
    </w:p>
    <w:p w14:paraId="1E25D8B4" w14:textId="77777777" w:rsidR="00F30CBE" w:rsidRDefault="00F30CBE">
      <w:pPr>
        <w:pStyle w:val="formattext"/>
        <w:ind w:left="2138"/>
        <w:jc w:val="both"/>
        <w:rPr>
          <w:rFonts w:ascii="isocpeur" w:hAnsi="isocpeur"/>
          <w:b/>
          <w:sz w:val="28"/>
          <w:szCs w:val="28"/>
        </w:rPr>
      </w:pPr>
    </w:p>
    <w:p w14:paraId="2CF7295D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Порядок погрузки и выгрузки изделия, меры безопасности</w:t>
      </w:r>
    </w:p>
    <w:p w14:paraId="20FAA290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погрузочно-разгрузочных работах руководствоваться ГОСТ 12.3.009-76 и схемами строповки и крепления (рис. 11)</w:t>
      </w:r>
    </w:p>
    <w:p w14:paraId="4A3B369E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После транспортировки рекомендуется проверить генератор и оборудование на целостность и отсутствие механических повреждений, для предотвращения получения травм при пусконаладочных и иных подготовительных работах при вводе в эксплуатацию.</w:t>
      </w:r>
    </w:p>
    <w:p w14:paraId="5CAB301A" w14:textId="77777777" w:rsidR="00F30CBE" w:rsidRDefault="008921F2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Утилизация</w:t>
      </w:r>
    </w:p>
    <w:p w14:paraId="2E613415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Меры безопасности</w:t>
      </w:r>
    </w:p>
    <w:p w14:paraId="6217CCEA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Изделие не содержит в своем составе опасных или ядовитых веществ, способных нанести вред здоровью человека или окружающей среде и не представляет опасности для жизни, здоровья людей и окружающей среды по окончанию срока службы.</w:t>
      </w:r>
    </w:p>
    <w:p w14:paraId="461D0B31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Сведения и проводимые мероприятия по подготовке изделия на утилизацию</w:t>
      </w:r>
    </w:p>
    <w:p w14:paraId="63433D00" w14:textId="77777777" w:rsidR="00F30CBE" w:rsidRDefault="008921F2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Изделия, отработавшие срок службы и (или) по результатам технического диагностирования определены как невозможные для дальнейшей эксплуатации, должны быть утилизированы в соответствии с действующими санитарными нормами. Детали и узлы должны быть переданы на специализированное предприятие, </w:t>
      </w:r>
      <w:r>
        <w:rPr>
          <w:rFonts w:ascii="isocpeur" w:hAnsi="isocpeur"/>
          <w:sz w:val="28"/>
          <w:szCs w:val="28"/>
        </w:rPr>
        <w:lastRenderedPageBreak/>
        <w:t>согласованное санитарно-эпидемиологической службой, имеющее разрешение (лицензию) Министерства природных ресурсов РФ</w:t>
      </w:r>
    </w:p>
    <w:p w14:paraId="25881FEA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Перечень утилизируемых составных частей</w:t>
      </w:r>
    </w:p>
    <w:p w14:paraId="723D1199" w14:textId="77777777" w:rsidR="00F30CBE" w:rsidRDefault="008921F2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Соответствует комплектации изделия отраженной в п. 2.1.1.3 и РЭ на соответствующие комплектующие генератора.</w:t>
      </w:r>
    </w:p>
    <w:p w14:paraId="2BD90043" w14:textId="77777777" w:rsidR="00F30CBE" w:rsidRDefault="008921F2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Гарантийные обязательства</w:t>
      </w:r>
    </w:p>
    <w:p w14:paraId="3EEBD08C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«Надежное оборудование» несет ответственность за качество поставляемых установок в течение 12 месяцев, с даты подписания акта приема-передачи оборудования заказчику, но не более 18 месяцев, и при строгом соблюдении условий эксплуатации установки в соответствии с приведенным ниже описанием.  </w:t>
      </w:r>
    </w:p>
    <w:p w14:paraId="77AC6C43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Ответственность «Надежное оборудование» ограничивается ремонтом вышедшей из строя установки (все издержки по ремонту установки, за исключением стоимости расходных и фильтрующих элементов относятся к «Надежное оборудование»).  </w:t>
      </w:r>
    </w:p>
    <w:p w14:paraId="2CC24BA4" w14:textId="77777777" w:rsidR="00F30CBE" w:rsidRDefault="008921F2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 случае нарушения условий эксплуатации «Надежное оборудование» не несет ответственности:</w:t>
      </w:r>
    </w:p>
    <w:p w14:paraId="34DC8B73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Если температура окружающей среды при эксплуатации установки была за пределами допустимого диапазона от + 5 °C до + 40 °C;</w:t>
      </w:r>
    </w:p>
    <w:p w14:paraId="0BDE8F73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Если была произведена самостоятельная модификация или ремонт установки за пределами производственных площадей «Надежное оборудование» без особого письменного разрешения; </w:t>
      </w:r>
    </w:p>
    <w:p w14:paraId="7431EBFE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Если причиной выхода из строя установки послужило небрежное обслуживание;  </w:t>
      </w:r>
    </w:p>
    <w:p w14:paraId="3A375879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Если установка вышла из строя ввиду воздействия на нее окружающей среды или внешних механических повреждений. </w:t>
      </w:r>
    </w:p>
    <w:p w14:paraId="7849F4B1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Компания «Надежное оборудование» не несет ответственности за косвенное воздействие установки на другое технологическое оборудование заказчика, используемого в технологическом процессе.</w:t>
      </w:r>
    </w:p>
    <w:p w14:paraId="483D293B" w14:textId="77777777" w:rsidR="00F30CBE" w:rsidRDefault="008921F2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Компания   Надежное оборудование не   несет   ответственности   за   косвенное воздействие установки на другое технологическое оборудование заказчика, используемого в технологическом процессе.</w:t>
      </w:r>
    </w:p>
    <w:p w14:paraId="6D638AE2" w14:textId="77777777" w:rsidR="00F30CBE" w:rsidRDefault="008921F2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Ведомость эксплуатационных документов</w:t>
      </w:r>
    </w:p>
    <w:p w14:paraId="1ED3E0C3" w14:textId="77777777" w:rsidR="00F30CBE" w:rsidRDefault="008921F2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1. РЭ – руководство по эксплуатации;</w:t>
      </w:r>
    </w:p>
    <w:p w14:paraId="4162589B" w14:textId="77777777" w:rsidR="00F30CBE" w:rsidRDefault="008921F2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2. ИМ - Инструкция по монтажу;</w:t>
      </w:r>
    </w:p>
    <w:p w14:paraId="74EDFBE3" w14:textId="77777777" w:rsidR="00F30CBE" w:rsidRDefault="008921F2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3. ПС – Паспорт;</w:t>
      </w:r>
    </w:p>
    <w:p w14:paraId="68E51B8A" w14:textId="77777777" w:rsidR="00F30CBE" w:rsidRDefault="008921F2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4. Инструкции эксплуатационные специальные.</w:t>
      </w:r>
    </w:p>
    <w:p w14:paraId="385E6283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Все перечисленные документы выполняются отдельно от РЭ в соответствии с ГОСТ 2.610-2006 и техническими условиями.</w:t>
      </w:r>
    </w:p>
    <w:p w14:paraId="17F60C37" w14:textId="77777777" w:rsidR="00F30CBE" w:rsidRDefault="008921F2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Документы п. 3, 4, 6, 7, 8, 9, 11, 12 не являются обязательными и разрабатываются отдельно по согласованию с заказчиком. </w:t>
      </w:r>
    </w:p>
    <w:sectPr w:rsidR="00F30CBE"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851" w:right="567" w:bottom="1276" w:left="12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2AFC8" w14:textId="77777777" w:rsidR="00520DB3" w:rsidRDefault="00520DB3">
      <w:r>
        <w:separator/>
      </w:r>
    </w:p>
  </w:endnote>
  <w:endnote w:type="continuationSeparator" w:id="0">
    <w:p w14:paraId="3F32232E" w14:textId="77777777" w:rsidR="00520DB3" w:rsidRDefault="00520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panose1 w:val="020B0604020202020204"/>
    <w:charset w:val="00"/>
    <w:family w:val="auto"/>
    <w:pitch w:val="default"/>
  </w:font>
  <w:font w:name="lucidasans">
    <w:panose1 w:val="020B060402020202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ГОСТ тип А">
    <w:panose1 w:val="020B0604020202020204"/>
    <w:charset w:val="00"/>
    <w:family w:val="auto"/>
    <w:pitch w:val="default"/>
  </w:font>
  <w:font w:name="SimSun">
    <w:altName w:val="宋体"/>
    <w:panose1 w:val="02010600030101010101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angsong_gb2312">
    <w:panose1 w:val="020B0604020202020204"/>
    <w:charset w:val="00"/>
    <w:family w:val="auto"/>
    <w:pitch w:val="default"/>
  </w:font>
  <w:font w:name="Liberation Serif">
    <w:panose1 w:val="0202060305040502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B91C" w14:textId="77777777" w:rsidR="00F30CBE" w:rsidRDefault="008921F2">
    <w:pPr>
      <w:pStyle w:val="af0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</w:rPr>
      <w:t>2</w:t>
    </w:r>
    <w:r>
      <w:rPr>
        <w:rStyle w:val="af4"/>
      </w:rPr>
      <w:fldChar w:fldCharType="end"/>
    </w:r>
  </w:p>
  <w:p w14:paraId="60E9219D" w14:textId="77777777" w:rsidR="00F30CBE" w:rsidRDefault="00F30CBE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57F0B" w14:textId="77777777" w:rsidR="00F30CBE" w:rsidRDefault="008921F2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171FB60" wp14:editId="0CC53432">
              <wp:simplePos x="0" y="0"/>
              <wp:positionH relativeFrom="column">
                <wp:posOffset>2446020</wp:posOffset>
              </wp:positionH>
              <wp:positionV relativeFrom="paragraph">
                <wp:posOffset>-74930</wp:posOffset>
              </wp:positionV>
              <wp:extent cx="3648710" cy="390525"/>
              <wp:effectExtent l="0" t="1270" r="1270" b="0"/>
              <wp:wrapNone/>
              <wp:docPr id="7" name="Rectangl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4871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DF4798" w14:textId="77777777" w:rsidR="00F30CBE" w:rsidRDefault="008921F2">
                          <w:pPr>
                            <w:jc w:val="center"/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  <w:t>3401-20-03-20-РЭ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71FB60" id="Rectangle 157" o:spid="_x0000_s1026" style="position:absolute;margin-left:192.6pt;margin-top:-5.9pt;width:287.3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" filled="f" stroked="f">
              <v:textbox inset="1pt,1pt,1pt,1pt">
                <w:txbxContent>
                  <w:p w14:paraId="2CDF4798" w14:textId="77777777" w:rsidR="00F30CBE" w:rsidRDefault="008921F2">
                    <w:pPr>
                      <w:jc w:val="center"/>
                      <w:rPr>
                        <w:rFonts w:ascii="isocpeur" w:hAnsi="isocpeur"/>
                        <w:sz w:val="40"/>
                        <w:szCs w:val="40"/>
                      </w:rPr>
                    </w:pPr>
                    <w:r>
                      <w:rPr>
                        <w:rFonts w:ascii="isocpeur" w:hAnsi="isocpeur"/>
                        <w:sz w:val="40"/>
                        <w:szCs w:val="40"/>
                      </w:rPr>
                      <w:t>3401-20-03-20-РЭ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04701CFD" wp14:editId="5C14C513">
              <wp:simplePos x="0" y="0"/>
              <wp:positionH relativeFrom="column">
                <wp:posOffset>978535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8" name="Rectangl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EB60C7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№ док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701CFD" id="Rectangle 172" o:spid="_x0000_s1027" style="position:absolute;margin-left:77.05pt;margin-top:17.5pt;width:26.55pt;height:1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" filled="f" stroked="f">
              <v:textbox inset="1pt,1pt,1pt,1pt">
                <w:txbxContent>
                  <w:p w14:paraId="4AEB60C7" w14:textId="77777777" w:rsidR="00F30CBE" w:rsidRDefault="008921F2">
                    <w:pPr>
                      <w:pStyle w:val="ad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№ док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3D96413" wp14:editId="65E0F9ED">
              <wp:simplePos x="0" y="0"/>
              <wp:positionH relativeFrom="column">
                <wp:posOffset>616585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9" name="Rectangl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A7114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D96413" id="Rectangle 171" o:spid="_x0000_s1028" style="position:absolute;margin-left:48.55pt;margin-top:17.5pt;width:26.55pt;height:1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" filled="f" stroked="f">
              <v:textbox inset="1pt,1pt,1pt,1pt">
                <w:txbxContent>
                  <w:p w14:paraId="099A7114" w14:textId="77777777" w:rsidR="00F30CBE" w:rsidRDefault="008921F2">
                    <w:pPr>
                      <w:pStyle w:val="ad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02E0EED0" wp14:editId="0A3662C1">
              <wp:simplePos x="0" y="0"/>
              <wp:positionH relativeFrom="column">
                <wp:posOffset>1339850</wp:posOffset>
              </wp:positionH>
              <wp:positionV relativeFrom="paragraph">
                <wp:posOffset>-139700</wp:posOffset>
              </wp:positionV>
              <wp:extent cx="635" cy="529590"/>
              <wp:effectExtent l="15875" t="12700" r="21590" b="19685"/>
              <wp:wrapNone/>
              <wp:docPr id="10" name="Lin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31" o:spid="_x0000_s31" o:spt="20" style="position:absolute;mso-wrap-distance-left:9.0pt;mso-wrap-distance-top:0.0pt;mso-wrap-distance-right:9.0pt;mso-wrap-distance-bottom:0.0pt;z-index:251693056;o:allowoverlap:true;o:allowincell:true;mso-position-horizontal-relative:text;margin-left:105.5pt;mso-position-horizontal:absolute;mso-position-vertical-relative:text;margin-top:-11.0pt;mso-position-vertical:absolute;width:0.0pt;height:41.7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773AA3" wp14:editId="70117CB5">
              <wp:simplePos x="0" y="0"/>
              <wp:positionH relativeFrom="column">
                <wp:posOffset>978535</wp:posOffset>
              </wp:positionH>
              <wp:positionV relativeFrom="paragraph">
                <wp:posOffset>-139700</wp:posOffset>
              </wp:positionV>
              <wp:extent cx="0" cy="542925"/>
              <wp:effectExtent l="16510" t="12700" r="21590" b="15875"/>
              <wp:wrapNone/>
              <wp:docPr id="11" name="Line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54292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32" o:spid="_x0000_s32" o:spt="20" style="position:absolute;mso-wrap-distance-left:9.0pt;mso-wrap-distance-top:0.0pt;mso-wrap-distance-right:9.0pt;mso-wrap-distance-bottom:0.0pt;z-index:251692032;o:allowoverlap:true;o:allowincell:true;mso-position-horizontal-relative:text;margin-left:77.0pt;mso-position-horizontal:absolute;mso-position-vertical-relative:text;margin-top:-11.0pt;mso-position-vertical:absolute;width:0.0pt;height:42.8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9EA262F" wp14:editId="56C7D1C8">
              <wp:simplePos x="0" y="0"/>
              <wp:positionH relativeFrom="column">
                <wp:posOffset>-313055</wp:posOffset>
              </wp:positionH>
              <wp:positionV relativeFrom="paragraph">
                <wp:posOffset>-487680</wp:posOffset>
              </wp:positionV>
              <wp:extent cx="160020" cy="835660"/>
              <wp:effectExtent l="1270" t="0" r="635" b="4445"/>
              <wp:wrapNone/>
              <wp:docPr id="12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F30CBE" w14:paraId="66DCAE3B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one" w:sz="4" w:space="0" w:color="000000"/>
                                  <w:left w:val="none" w:sz="4" w:space="0" w:color="000000"/>
                                  <w:bottom w:val="none" w:sz="4" w:space="0" w:color="000000"/>
                                  <w:right w:val="none" w:sz="4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2097491D" w14:textId="77777777" w:rsidR="00F30CBE" w:rsidRDefault="00F30CBE">
                                <w:pPr>
                                  <w:pStyle w:val="ad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B14FF53" w14:textId="77777777" w:rsidR="00F30CBE" w:rsidRDefault="00F30CB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EA262F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29" type="#_x0000_t202" style="position:absolute;margin-left:-24.65pt;margin-top:-38.4pt;width:12.6pt;height:6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F30CBE" w14:paraId="66DCAE3B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one" w:sz="4" w:space="0" w:color="000000"/>
                            <w:left w:val="none" w:sz="4" w:space="0" w:color="000000"/>
                            <w:bottom w:val="none" w:sz="4" w:space="0" w:color="000000"/>
                            <w:right w:val="none" w:sz="4" w:space="0" w:color="000000"/>
                          </w:tcBorders>
                          <w:textDirection w:val="btLr"/>
                          <w:vAlign w:val="center"/>
                        </w:tcPr>
                        <w:p w14:paraId="2097491D" w14:textId="77777777" w:rsidR="00F30CBE" w:rsidRDefault="00F30CBE">
                          <w:pPr>
                            <w:pStyle w:val="ad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3B14FF53" w14:textId="77777777" w:rsidR="00F30CBE" w:rsidRDefault="00F30CBE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AC7D766" wp14:editId="6F9F338D">
              <wp:simplePos x="0" y="0"/>
              <wp:positionH relativeFrom="column">
                <wp:posOffset>-313055</wp:posOffset>
              </wp:positionH>
              <wp:positionV relativeFrom="paragraph">
                <wp:posOffset>-2639060</wp:posOffset>
              </wp:positionV>
              <wp:extent cx="160020" cy="835660"/>
              <wp:effectExtent l="1270" t="0" r="635" b="3175"/>
              <wp:wrapNone/>
              <wp:docPr id="13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F30CBE" w14:paraId="5BA7010E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one" w:sz="4" w:space="0" w:color="000000"/>
                                  <w:left w:val="none" w:sz="4" w:space="0" w:color="000000"/>
                                  <w:bottom w:val="none" w:sz="4" w:space="0" w:color="000000"/>
                                  <w:right w:val="none" w:sz="4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598197BD" w14:textId="77777777" w:rsidR="00F30CBE" w:rsidRDefault="00F30CBE">
                                <w:pPr>
                                  <w:pStyle w:val="ad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0E0564C" w14:textId="77777777" w:rsidR="00F30CBE" w:rsidRDefault="00F30CB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7D766" id="Text Box 166" o:spid="_x0000_s1030" type="#_x0000_t202" style="position:absolute;margin-left:-24.65pt;margin-top:-207.8pt;width:12.6pt;height:6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F30CBE" w14:paraId="5BA7010E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one" w:sz="4" w:space="0" w:color="000000"/>
                            <w:left w:val="none" w:sz="4" w:space="0" w:color="000000"/>
                            <w:bottom w:val="none" w:sz="4" w:space="0" w:color="000000"/>
                            <w:right w:val="none" w:sz="4" w:space="0" w:color="000000"/>
                          </w:tcBorders>
                          <w:textDirection w:val="btLr"/>
                          <w:vAlign w:val="center"/>
                        </w:tcPr>
                        <w:p w14:paraId="598197BD" w14:textId="77777777" w:rsidR="00F30CBE" w:rsidRDefault="00F30CBE">
                          <w:pPr>
                            <w:pStyle w:val="ad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30E0564C" w14:textId="77777777" w:rsidR="00F30CBE" w:rsidRDefault="00F30CBE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9899DB6" wp14:editId="3F7421C3">
              <wp:simplePos x="0" y="0"/>
              <wp:positionH relativeFrom="column">
                <wp:posOffset>-313055</wp:posOffset>
              </wp:positionH>
              <wp:positionV relativeFrom="paragraph">
                <wp:posOffset>-3545840</wp:posOffset>
              </wp:positionV>
              <wp:extent cx="160020" cy="835660"/>
              <wp:effectExtent l="1270" t="0" r="635" b="0"/>
              <wp:wrapNone/>
              <wp:docPr id="14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F30CBE" w14:paraId="1DAD9477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one" w:sz="4" w:space="0" w:color="000000"/>
                                  <w:left w:val="none" w:sz="4" w:space="0" w:color="000000"/>
                                  <w:bottom w:val="none" w:sz="4" w:space="0" w:color="000000"/>
                                  <w:right w:val="none" w:sz="4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31296FAA" w14:textId="77777777" w:rsidR="00F30CBE" w:rsidRDefault="00F30CBE">
                                <w:pPr>
                                  <w:pStyle w:val="ad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256C8D" w14:textId="77777777" w:rsidR="00F30CBE" w:rsidRDefault="00F30CB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899DB6" id="Text Box 165" o:spid="_x0000_s1031" type="#_x0000_t202" style="position:absolute;margin-left:-24.65pt;margin-top:-279.2pt;width:12.6pt;height:6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F30CBE" w14:paraId="1DAD9477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one" w:sz="4" w:space="0" w:color="000000"/>
                            <w:left w:val="none" w:sz="4" w:space="0" w:color="000000"/>
                            <w:bottom w:val="none" w:sz="4" w:space="0" w:color="000000"/>
                            <w:right w:val="none" w:sz="4" w:space="0" w:color="000000"/>
                          </w:tcBorders>
                          <w:textDirection w:val="btLr"/>
                          <w:vAlign w:val="center"/>
                        </w:tcPr>
                        <w:p w14:paraId="31296FAA" w14:textId="77777777" w:rsidR="00F30CBE" w:rsidRDefault="00F30CBE">
                          <w:pPr>
                            <w:pStyle w:val="ad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27256C8D" w14:textId="77777777" w:rsidR="00F30CBE" w:rsidRDefault="00F30CBE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5401D17" wp14:editId="67A8E0BB">
              <wp:simplePos x="0" y="0"/>
              <wp:positionH relativeFrom="column">
                <wp:posOffset>-544195</wp:posOffset>
              </wp:positionH>
              <wp:positionV relativeFrom="paragraph">
                <wp:posOffset>-487680</wp:posOffset>
              </wp:positionV>
              <wp:extent cx="160020" cy="835660"/>
              <wp:effectExtent l="0" t="0" r="3175" b="4445"/>
              <wp:wrapNone/>
              <wp:docPr id="15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F30CBE" w14:paraId="6CB5494F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one" w:sz="4" w:space="0" w:color="000000"/>
                                  <w:left w:val="none" w:sz="4" w:space="0" w:color="000000"/>
                                  <w:bottom w:val="none" w:sz="4" w:space="0" w:color="000000"/>
                                  <w:right w:val="none" w:sz="4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72B03384" w14:textId="77777777" w:rsidR="00F30CBE" w:rsidRDefault="008921F2">
                                <w:pPr>
                                  <w:pStyle w:val="ad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Инв. № подл.</w:t>
                                </w:r>
                              </w:p>
                            </w:tc>
                          </w:tr>
                        </w:tbl>
                        <w:p w14:paraId="01CA4D5F" w14:textId="77777777" w:rsidR="00F30CBE" w:rsidRDefault="00F30CB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01D17" id="Text Box 164" o:spid="_x0000_s1032" type="#_x0000_t202" style="position:absolute;margin-left:-42.85pt;margin-top:-38.4pt;width:12.6pt;height:6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F30CBE" w14:paraId="6CB5494F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one" w:sz="4" w:space="0" w:color="000000"/>
                            <w:left w:val="none" w:sz="4" w:space="0" w:color="000000"/>
                            <w:bottom w:val="none" w:sz="4" w:space="0" w:color="000000"/>
                            <w:right w:val="none" w:sz="4" w:space="0" w:color="000000"/>
                          </w:tcBorders>
                          <w:textDirection w:val="btLr"/>
                          <w:vAlign w:val="center"/>
                        </w:tcPr>
                        <w:p w14:paraId="72B03384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Инв. № подл.</w:t>
                          </w:r>
                        </w:p>
                      </w:tc>
                    </w:tr>
                  </w:tbl>
                  <w:p w14:paraId="01CA4D5F" w14:textId="77777777" w:rsidR="00F30CBE" w:rsidRDefault="00F30CBE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4C25CEB" wp14:editId="3F738E4B">
              <wp:simplePos x="0" y="0"/>
              <wp:positionH relativeFrom="column">
                <wp:posOffset>-544195</wp:posOffset>
              </wp:positionH>
              <wp:positionV relativeFrom="paragraph">
                <wp:posOffset>-1750060</wp:posOffset>
              </wp:positionV>
              <wp:extent cx="160020" cy="1209040"/>
              <wp:effectExtent l="0" t="2540" r="3175" b="0"/>
              <wp:wrapNone/>
              <wp:docPr id="16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209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F30CBE" w14:paraId="78C438AA" w14:textId="77777777">
                            <w:trPr>
                              <w:cantSplit/>
                              <w:trHeight w:hRule="exact" w:val="198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one" w:sz="4" w:space="0" w:color="000000"/>
                                  <w:left w:val="none" w:sz="4" w:space="0" w:color="000000"/>
                                  <w:bottom w:val="none" w:sz="4" w:space="0" w:color="000000"/>
                                  <w:right w:val="none" w:sz="4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268FE155" w14:textId="77777777" w:rsidR="00F30CBE" w:rsidRDefault="008921F2">
                                <w:pPr>
                                  <w:pStyle w:val="ad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Подпись и дата</w:t>
                                </w:r>
                              </w:p>
                            </w:tc>
                          </w:tr>
                        </w:tbl>
                        <w:p w14:paraId="1ABEDA34" w14:textId="77777777" w:rsidR="00F30CBE" w:rsidRDefault="00F30CB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25CEB" id="Text Box 163" o:spid="_x0000_s1033" type="#_x0000_t202" style="position:absolute;margin-left:-42.85pt;margin-top:-137.8pt;width:12.6pt;height:9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F30CBE" w14:paraId="78C438AA" w14:textId="77777777">
                      <w:trPr>
                        <w:cantSplit/>
                        <w:trHeight w:hRule="exact" w:val="198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one" w:sz="4" w:space="0" w:color="000000"/>
                            <w:left w:val="none" w:sz="4" w:space="0" w:color="000000"/>
                            <w:bottom w:val="none" w:sz="4" w:space="0" w:color="000000"/>
                            <w:right w:val="none" w:sz="4" w:space="0" w:color="000000"/>
                          </w:tcBorders>
                          <w:textDirection w:val="btLr"/>
                          <w:vAlign w:val="center"/>
                        </w:tcPr>
                        <w:p w14:paraId="268FE155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Подпись и дата</w:t>
                          </w:r>
                        </w:p>
                      </w:tc>
                    </w:tr>
                  </w:tbl>
                  <w:p w14:paraId="1ABEDA34" w14:textId="77777777" w:rsidR="00F30CBE" w:rsidRDefault="00F30CBE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F26B4CD" wp14:editId="1AF30959">
              <wp:simplePos x="0" y="0"/>
              <wp:positionH relativeFrom="column">
                <wp:posOffset>-544195</wp:posOffset>
              </wp:positionH>
              <wp:positionV relativeFrom="paragraph">
                <wp:posOffset>-2639060</wp:posOffset>
              </wp:positionV>
              <wp:extent cx="160020" cy="835660"/>
              <wp:effectExtent l="0" t="0" r="3175" b="3175"/>
              <wp:wrapNone/>
              <wp:docPr id="17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F30CBE" w14:paraId="5EC26599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one" w:sz="4" w:space="0" w:color="000000"/>
                                  <w:left w:val="none" w:sz="4" w:space="0" w:color="000000"/>
                                  <w:bottom w:val="none" w:sz="4" w:space="0" w:color="000000"/>
                                  <w:right w:val="none" w:sz="4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0D7864DF" w14:textId="77777777" w:rsidR="00F30CBE" w:rsidRDefault="008921F2">
                                <w:pPr>
                                  <w:pStyle w:val="ad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>Взам. инв. №</w:t>
                                </w:r>
                              </w:p>
                            </w:tc>
                          </w:tr>
                        </w:tbl>
                        <w:p w14:paraId="62C08D53" w14:textId="77777777" w:rsidR="00F30CBE" w:rsidRDefault="00F30CB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6B4CD" id="Text Box 162" o:spid="_x0000_s1034" type="#_x0000_t202" style="position:absolute;margin-left:-42.85pt;margin-top:-207.8pt;width:12.6pt;height:6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F30CBE" w14:paraId="5EC26599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one" w:sz="4" w:space="0" w:color="000000"/>
                            <w:left w:val="none" w:sz="4" w:space="0" w:color="000000"/>
                            <w:bottom w:val="none" w:sz="4" w:space="0" w:color="000000"/>
                            <w:right w:val="none" w:sz="4" w:space="0" w:color="000000"/>
                          </w:tcBorders>
                          <w:textDirection w:val="btLr"/>
                          <w:vAlign w:val="center"/>
                        </w:tcPr>
                        <w:p w14:paraId="0D7864DF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18"/>
                            </w:rPr>
                            <w:t>Взам. инв. №</w:t>
                          </w:r>
                        </w:p>
                      </w:tc>
                    </w:tr>
                  </w:tbl>
                  <w:p w14:paraId="62C08D53" w14:textId="77777777" w:rsidR="00F30CBE" w:rsidRDefault="00F30CBE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8BA4BE2" wp14:editId="1DFE11EB">
              <wp:simplePos x="0" y="0"/>
              <wp:positionH relativeFrom="column">
                <wp:posOffset>-576580</wp:posOffset>
              </wp:positionH>
              <wp:positionV relativeFrom="paragraph">
                <wp:posOffset>-511810</wp:posOffset>
              </wp:positionV>
              <wp:extent cx="467995" cy="0"/>
              <wp:effectExtent l="13970" t="21590" r="13335" b="16510"/>
              <wp:wrapNone/>
              <wp:docPr id="18" name="Lin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39" o:spid="_x0000_s39" o:spt="20" style="position:absolute;mso-wrap-distance-left:9.0pt;mso-wrap-distance-top:0.0pt;mso-wrap-distance-right:9.0pt;mso-wrap-distance-bottom:0.0pt;z-index:251683840;o:allowoverlap:true;o:allowincell:true;mso-position-horizontal-relative:text;margin-left:-45.4pt;mso-position-horizontal:absolute;mso-position-vertical-relative:text;margin-top:-40.3pt;mso-position-vertical:absolute;width:36.9pt;height:0.0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7021EBE" wp14:editId="6762259B">
              <wp:simplePos x="0" y="0"/>
              <wp:positionH relativeFrom="column">
                <wp:posOffset>-576580</wp:posOffset>
              </wp:positionH>
              <wp:positionV relativeFrom="paragraph">
                <wp:posOffset>-1772285</wp:posOffset>
              </wp:positionV>
              <wp:extent cx="467995" cy="0"/>
              <wp:effectExtent l="13970" t="18415" r="13335" b="19685"/>
              <wp:wrapNone/>
              <wp:docPr id="19" name="Line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40" o:spid="_x0000_s40" o:spt="20" style="position:absolute;mso-wrap-distance-left:9.0pt;mso-wrap-distance-top:0.0pt;mso-wrap-distance-right:9.0pt;mso-wrap-distance-bottom:0.0pt;z-index:251682816;o:allowoverlap:true;o:allowincell:true;mso-position-horizontal-relative:text;margin-left:-45.4pt;mso-position-horizontal:absolute;mso-position-vertical-relative:text;margin-top:-139.5pt;mso-position-vertical:absolute;width:36.9pt;height:0.0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B498932" wp14:editId="0F210D7F">
              <wp:simplePos x="0" y="0"/>
              <wp:positionH relativeFrom="column">
                <wp:posOffset>-360680</wp:posOffset>
              </wp:positionH>
              <wp:positionV relativeFrom="paragraph">
                <wp:posOffset>-2673350</wp:posOffset>
              </wp:positionV>
              <wp:extent cx="0" cy="3060700"/>
              <wp:effectExtent l="20320" t="12700" r="17780" b="22225"/>
              <wp:wrapNone/>
              <wp:docPr id="20" name="Lin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30607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41" o:spid="_x0000_s41" o:spt="20" style="position:absolute;mso-wrap-distance-left:9.0pt;mso-wrap-distance-top:0.0pt;mso-wrap-distance-right:9.0pt;mso-wrap-distance-bottom:0.0pt;z-index:251681792;o:allowoverlap:true;o:allowincell:true;mso-position-horizontal-relative:text;margin-left:-28.4pt;mso-position-horizontal:absolute;mso-position-vertical-relative:text;margin-top:-210.5pt;mso-position-vertical:absolute;width:0.0pt;height:241.0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20F7BCF" wp14:editId="270D704B">
              <wp:simplePos x="0" y="0"/>
              <wp:positionH relativeFrom="column">
                <wp:posOffset>-576580</wp:posOffset>
              </wp:positionH>
              <wp:positionV relativeFrom="paragraph">
                <wp:posOffset>-2673350</wp:posOffset>
              </wp:positionV>
              <wp:extent cx="467995" cy="3060700"/>
              <wp:effectExtent l="13970" t="12700" r="13335" b="22225"/>
              <wp:wrapNone/>
              <wp:docPr id="21" name="Rectangl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0607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42" o:spid="_x0000_s42" o:spt="1" style="position:absolute;mso-wrap-distance-left:9.0pt;mso-wrap-distance-top:0.0pt;mso-wrap-distance-right:9.0pt;mso-wrap-distance-bottom:0.0pt;z-index:251680768;o:allowoverlap:true;o:allowincell:true;mso-position-horizontal-relative:text;margin-left:-45.4pt;mso-position-horizontal:absolute;mso-position-vertical-relative:text;margin-top:-210.5pt;mso-position-vertical:absolute;width:36.9pt;height:241.0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999BAA6" wp14:editId="299A5523">
              <wp:simplePos x="0" y="0"/>
              <wp:positionH relativeFrom="column">
                <wp:posOffset>6137275</wp:posOffset>
              </wp:positionH>
              <wp:positionV relativeFrom="paragraph">
                <wp:posOffset>100330</wp:posOffset>
              </wp:positionV>
              <wp:extent cx="329565" cy="215265"/>
              <wp:effectExtent l="3175" t="0" r="635" b="0"/>
              <wp:wrapNone/>
              <wp:docPr id="22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2C3D2B" w14:textId="77777777" w:rsidR="00F30CBE" w:rsidRDefault="008921F2">
                          <w:pPr>
                            <w:jc w:val="center"/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99BAA6" id="Rectangle 156" o:spid="_x0000_s1035" style="position:absolute;margin-left:483.25pt;margin-top:7.9pt;width:25.95pt;height:1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" filled="f" stroked="f">
              <v:textbox inset="1pt,1pt,1pt,1pt">
                <w:txbxContent>
                  <w:p w14:paraId="1B2C3D2B" w14:textId="77777777" w:rsidR="00F30CBE" w:rsidRDefault="008921F2">
                    <w:pPr>
                      <w:jc w:val="center"/>
                      <w:rPr>
                        <w:rFonts w:ascii="isocpeur" w:hAnsi="isocpeur"/>
                        <w:sz w:val="28"/>
                        <w:szCs w:val="28"/>
                      </w:rPr>
                    </w:pPr>
                    <w:r>
                      <w:rPr>
                        <w:rFonts w:ascii="isocpeur" w:hAnsi="isocpeur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isocpeur" w:hAnsi="isocpeur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isocpeur" w:hAnsi="isocpeur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isocpeur" w:hAnsi="isocpeur"/>
                        <w:sz w:val="28"/>
                        <w:szCs w:val="28"/>
                      </w:rPr>
                      <w:t>14</w:t>
                    </w:r>
                    <w:r>
                      <w:rPr>
                        <w:rFonts w:ascii="isocpeur" w:hAnsi="isocpeur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0C0E999" wp14:editId="23CE49CE">
              <wp:simplePos x="0" y="0"/>
              <wp:positionH relativeFrom="column">
                <wp:posOffset>6137275</wp:posOffset>
              </wp:positionH>
              <wp:positionV relativeFrom="paragraph">
                <wp:posOffset>-133350</wp:posOffset>
              </wp:positionV>
              <wp:extent cx="329565" cy="157480"/>
              <wp:effectExtent l="3175" t="0" r="635" b="4445"/>
              <wp:wrapNone/>
              <wp:docPr id="23" name="Rectangl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4CAD2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C0E999" id="Rectangle 155" o:spid="_x0000_s1036" style="position:absolute;margin-left:483.25pt;margin-top:-10.5pt;width:25.95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" filled="f" stroked="f">
              <v:textbox inset="1pt,1pt,1pt,1pt">
                <w:txbxContent>
                  <w:p w14:paraId="4CB4CAD2" w14:textId="77777777" w:rsidR="00F30CBE" w:rsidRDefault="008921F2">
                    <w:pPr>
                      <w:pStyle w:val="ad"/>
                      <w:jc w:val="center"/>
                      <w:rPr>
                        <w:rFonts w:cs="Times New Roman"/>
                        <w:i w:val="0"/>
                        <w:sz w:val="20"/>
                        <w:szCs w:val="20"/>
                      </w:rPr>
                    </w:pPr>
                    <w:r>
                      <w:rPr>
                        <w:rFonts w:cs="Times New Roman"/>
                        <w:i w:val="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BF238A8" wp14:editId="5674502F">
              <wp:simplePos x="0" y="0"/>
              <wp:positionH relativeFrom="column">
                <wp:posOffset>1919605</wp:posOffset>
              </wp:positionH>
              <wp:positionV relativeFrom="paragraph">
                <wp:posOffset>222250</wp:posOffset>
              </wp:positionV>
              <wp:extent cx="329565" cy="157480"/>
              <wp:effectExtent l="0" t="3175" r="0" b="1270"/>
              <wp:wrapNone/>
              <wp:docPr id="24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2FF5E2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18"/>
                            </w:rP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F238A8" id="Rectangle 154" o:spid="_x0000_s1037" style="position:absolute;margin-left:151.15pt;margin-top:17.5pt;width:25.95pt;height:1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" filled="f" stroked="f">
              <v:textbox inset="1pt,1pt,1pt,1pt">
                <w:txbxContent>
                  <w:p w14:paraId="762FF5E2" w14:textId="77777777" w:rsidR="00F30CBE" w:rsidRDefault="008921F2">
                    <w:pPr>
                      <w:pStyle w:val="ad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>
                      <w:rPr>
                        <w:rFonts w:cs="Times New Roman"/>
                        <w:i w:val="0"/>
                        <w:sz w:val="18"/>
                      </w:rP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734FC08" wp14:editId="56B59A65">
              <wp:simplePos x="0" y="0"/>
              <wp:positionH relativeFrom="column">
                <wp:posOffset>1376680</wp:posOffset>
              </wp:positionH>
              <wp:positionV relativeFrom="paragraph">
                <wp:posOffset>222250</wp:posOffset>
              </wp:positionV>
              <wp:extent cx="505460" cy="157480"/>
              <wp:effectExtent l="0" t="3175" r="3810" b="1270"/>
              <wp:wrapNone/>
              <wp:docPr id="25" name="Rectangl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546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7C1203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18"/>
                            </w:rPr>
                            <w:t>Подпись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34FC08" id="Rectangle 153" o:spid="_x0000_s1038" style="position:absolute;margin-left:108.4pt;margin-top:17.5pt;width:39.8pt;height:1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" filled="f" stroked="f">
              <v:textbox inset="1pt,1pt,1pt,1pt">
                <w:txbxContent>
                  <w:p w14:paraId="6D7C1203" w14:textId="77777777" w:rsidR="00F30CBE" w:rsidRDefault="008921F2">
                    <w:pPr>
                      <w:pStyle w:val="ad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>
                      <w:rPr>
                        <w:rFonts w:cs="Times New Roman"/>
                        <w:i w:val="0"/>
                        <w:sz w:val="18"/>
                      </w:rPr>
                      <w:t>Подпись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FF0E637" wp14:editId="27BC976F">
              <wp:simplePos x="0" y="0"/>
              <wp:positionH relativeFrom="column">
                <wp:posOffset>269875</wp:posOffset>
              </wp:positionH>
              <wp:positionV relativeFrom="paragraph">
                <wp:posOffset>214630</wp:posOffset>
              </wp:positionV>
              <wp:extent cx="329565" cy="157480"/>
              <wp:effectExtent l="3175" t="0" r="635" b="0"/>
              <wp:wrapNone/>
              <wp:docPr id="26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F9DE3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Кол.уч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F0E637" id="Rectangle 152" o:spid="_x0000_s1039" style="position:absolute;margin-left:21.25pt;margin-top:16.9pt;width:25.95pt;height:1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" filled="f" stroked="f">
              <v:textbox inset="1pt,1pt,1pt,1pt">
                <w:txbxContent>
                  <w:p w14:paraId="6B3F9DE3" w14:textId="77777777" w:rsidR="00F30CBE" w:rsidRDefault="008921F2">
                    <w:pPr>
                      <w:pStyle w:val="ad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Кол.уч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0A53CC" wp14:editId="6C3D5DBF">
              <wp:simplePos x="0" y="0"/>
              <wp:positionH relativeFrom="column">
                <wp:posOffset>-87630</wp:posOffset>
              </wp:positionH>
              <wp:positionV relativeFrom="paragraph">
                <wp:posOffset>214630</wp:posOffset>
              </wp:positionV>
              <wp:extent cx="329565" cy="157480"/>
              <wp:effectExtent l="0" t="0" r="0" b="0"/>
              <wp:wrapNone/>
              <wp:docPr id="27" name="Rectangl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FF80DF" w14:textId="77777777" w:rsidR="00F30CBE" w:rsidRDefault="008921F2">
                          <w:pPr>
                            <w:pStyle w:val="ad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 w:val="0"/>
                              <w:sz w:val="18"/>
                            </w:rPr>
                            <w:t>Изм.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0A53CC" id="Rectangle 151" o:spid="_x0000_s1040" style="position:absolute;margin-left:-6.9pt;margin-top:16.9pt;width:25.95pt;height:1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" filled="f" stroked="f">
              <v:textbox inset="1pt,1pt,1pt,1pt">
                <w:txbxContent>
                  <w:p w14:paraId="3FFF80DF" w14:textId="77777777" w:rsidR="00F30CBE" w:rsidRDefault="008921F2">
                    <w:pPr>
                      <w:pStyle w:val="ad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>
                      <w:rPr>
                        <w:rFonts w:cs="Times New Roman"/>
                        <w:i w:val="0"/>
                        <w:sz w:val="18"/>
                      </w:rPr>
                      <w:t>Изм.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94261C6" wp14:editId="52ADA64C">
              <wp:simplePos x="0" y="0"/>
              <wp:positionH relativeFrom="column">
                <wp:posOffset>6127115</wp:posOffset>
              </wp:positionH>
              <wp:positionV relativeFrom="paragraph">
                <wp:posOffset>29210</wp:posOffset>
              </wp:positionV>
              <wp:extent cx="353060" cy="635"/>
              <wp:effectExtent l="12065" t="10160" r="6350" b="8255"/>
              <wp:wrapNone/>
              <wp:docPr id="28" name="Lin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5306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49" o:spid="_x0000_s49" o:spt="20" style="position:absolute;mso-wrap-distance-left:9.0pt;mso-wrap-distance-top:0.0pt;mso-wrap-distance-right:9.0pt;mso-wrap-distance-bottom:0.0pt;z-index:251672576;o:allowoverlap:true;o:allowincell:true;mso-position-horizontal-relative:text;margin-left:482.4pt;mso-position-horizontal:absolute;mso-position-vertical-relative:text;margin-top:2.3pt;mso-position-vertical:absolute;width:27.8pt;height:0.0pt;" coordsize="100000,100000" path="" filled="f" strokecolor="#000000" strokeweight="1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AD18261" wp14:editId="0283BC1A">
              <wp:simplePos x="0" y="0"/>
              <wp:positionH relativeFrom="column">
                <wp:posOffset>-107315</wp:posOffset>
              </wp:positionH>
              <wp:positionV relativeFrom="paragraph">
                <wp:posOffset>222250</wp:posOffset>
              </wp:positionV>
              <wp:extent cx="2352675" cy="0"/>
              <wp:effectExtent l="16510" t="12700" r="21590" b="15875"/>
              <wp:wrapNone/>
              <wp:docPr id="29" name="Lin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50" o:spid="_x0000_s50" o:spt="20" style="position:absolute;mso-wrap-distance-left:9.0pt;mso-wrap-distance-top:0.0pt;mso-wrap-distance-right:9.0pt;mso-wrap-distance-bottom:0.0pt;z-index:251671552;o:allowoverlap:true;o:allowincell:true;mso-position-horizontal-relative:text;margin-left:-8.4pt;mso-position-horizontal:absolute;mso-position-vertical-relative:text;margin-top:17.5pt;mso-position-vertical:absolute;width:185.2pt;height:0.0pt;flip:y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2D3E479" wp14:editId="65F0C42F">
              <wp:simplePos x="0" y="0"/>
              <wp:positionH relativeFrom="column">
                <wp:posOffset>-107315</wp:posOffset>
              </wp:positionH>
              <wp:positionV relativeFrom="paragraph">
                <wp:posOffset>41275</wp:posOffset>
              </wp:positionV>
              <wp:extent cx="2352675" cy="0"/>
              <wp:effectExtent l="6985" t="12700" r="12065" b="6350"/>
              <wp:wrapNone/>
              <wp:docPr id="30" name="Lin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51" o:spid="_x0000_s51" o:spt="20" style="position:absolute;mso-wrap-distance-left:9.0pt;mso-wrap-distance-top:0.0pt;mso-wrap-distance-right:9.0pt;mso-wrap-distance-bottom:0.0pt;z-index:251670528;o:allowoverlap:true;o:allowincell:true;mso-position-horizontal-relative:text;margin-left:-8.4pt;mso-position-horizontal:absolute;mso-position-vertical-relative:text;margin-top:3.2pt;mso-position-vertical:absolute;width:185.2pt;height:0.0pt;flip:y;" coordsize="100000,100000" path="" filled="f" strokecolor="#000000" strokeweight="1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0A321D4" wp14:editId="6D55AB4A">
              <wp:simplePos x="0" y="0"/>
              <wp:positionH relativeFrom="column">
                <wp:posOffset>6122670</wp:posOffset>
              </wp:positionH>
              <wp:positionV relativeFrom="paragraph">
                <wp:posOffset>-147320</wp:posOffset>
              </wp:positionV>
              <wp:extent cx="1270" cy="529590"/>
              <wp:effectExtent l="17145" t="14604" r="19685" b="17780"/>
              <wp:wrapNone/>
              <wp:docPr id="31" name="Lin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270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52" o:spid="_x0000_s52" o:spt="20" style="position:absolute;mso-wrap-distance-left:9.0pt;mso-wrap-distance-top:0.0pt;mso-wrap-distance-right:9.0pt;mso-wrap-distance-bottom:0.0pt;z-index:251669504;o:allowoverlap:true;o:allowincell:true;mso-position-horizontal-relative:text;margin-left:482.1pt;mso-position-horizontal:absolute;mso-position-vertical-relative:text;margin-top:-11.6pt;mso-position-vertical:absolute;width:0.1pt;height:41.7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A991798" wp14:editId="2E2AD04D">
              <wp:simplePos x="0" y="0"/>
              <wp:positionH relativeFrom="column">
                <wp:posOffset>2244725</wp:posOffset>
              </wp:positionH>
              <wp:positionV relativeFrom="paragraph">
                <wp:posOffset>-142240</wp:posOffset>
              </wp:positionV>
              <wp:extent cx="635" cy="524510"/>
              <wp:effectExtent l="15875" t="19685" r="21590" b="17780"/>
              <wp:wrapNone/>
              <wp:docPr id="32" name="Lin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35" cy="5245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53" o:spid="_x0000_s53" o:spt="20" style="position:absolute;mso-wrap-distance-left:9.0pt;mso-wrap-distance-top:0.0pt;mso-wrap-distance-right:9.0pt;mso-wrap-distance-bottom:0.0pt;z-index:251668480;o:allowoverlap:true;o:allowincell:true;mso-position-horizontal-relative:text;margin-left:176.8pt;mso-position-horizontal:absolute;mso-position-vertical-relative:text;margin-top:-11.2pt;mso-position-vertical:absolute;width:0.0pt;height:41.3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B85E8A6" wp14:editId="1B3AF782">
              <wp:simplePos x="0" y="0"/>
              <wp:positionH relativeFrom="column">
                <wp:posOffset>1882775</wp:posOffset>
              </wp:positionH>
              <wp:positionV relativeFrom="paragraph">
                <wp:posOffset>-147320</wp:posOffset>
              </wp:positionV>
              <wp:extent cx="635" cy="529590"/>
              <wp:effectExtent l="15875" t="14604" r="21590" b="17780"/>
              <wp:wrapNone/>
              <wp:docPr id="33" name="Lin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54" o:spid="_x0000_s54" o:spt="20" style="position:absolute;mso-wrap-distance-left:9.0pt;mso-wrap-distance-top:0.0pt;mso-wrap-distance-right:9.0pt;mso-wrap-distance-bottom:0.0pt;z-index:251667456;o:allowoverlap:true;o:allowincell:true;mso-position-horizontal-relative:text;margin-left:148.2pt;mso-position-horizontal:absolute;mso-position-vertical-relative:text;margin-top:-11.6pt;mso-position-vertical:absolute;width:0.0pt;height:41.7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035E97A" wp14:editId="6F4AD073">
              <wp:simplePos x="0" y="0"/>
              <wp:positionH relativeFrom="column">
                <wp:posOffset>614680</wp:posOffset>
              </wp:positionH>
              <wp:positionV relativeFrom="paragraph">
                <wp:posOffset>-147320</wp:posOffset>
              </wp:positionV>
              <wp:extent cx="635" cy="529590"/>
              <wp:effectExtent l="14604" t="14604" r="13335" b="17780"/>
              <wp:wrapNone/>
              <wp:docPr id="34" name="Lin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55" o:spid="_x0000_s55" o:spt="20" style="position:absolute;mso-wrap-distance-left:9.0pt;mso-wrap-distance-top:0.0pt;mso-wrap-distance-right:9.0pt;mso-wrap-distance-bottom:0.0pt;z-index:251666432;o:allowoverlap:true;o:allowincell:true;mso-position-horizontal-relative:text;margin-left:48.4pt;mso-position-horizontal:absolute;mso-position-vertical-relative:text;margin-top:-11.6pt;mso-position-vertical:absolute;width:0.0pt;height:41.7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42BB188" wp14:editId="3B467BA8">
              <wp:simplePos x="0" y="0"/>
              <wp:positionH relativeFrom="column">
                <wp:posOffset>-102235</wp:posOffset>
              </wp:positionH>
              <wp:positionV relativeFrom="paragraph">
                <wp:posOffset>-140335</wp:posOffset>
              </wp:positionV>
              <wp:extent cx="6577965" cy="635"/>
              <wp:effectExtent l="21590" t="21590" r="20320" b="15875"/>
              <wp:wrapNone/>
              <wp:docPr id="35" name="Lin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5779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56" o:spid="_x0000_s56" o:spt="20" style="position:absolute;mso-wrap-distance-left:9.0pt;mso-wrap-distance-top:0.0pt;mso-wrap-distance-right:9.0pt;mso-wrap-distance-bottom:0.0pt;z-index:251665408;o:allowoverlap:true;o:allowincell:true;mso-position-horizontal-relative:text;margin-left:-8.0pt;mso-position-horizontal:absolute;mso-position-vertical-relative:text;margin-top:-11.0pt;mso-position-vertical:absolute;width:517.9pt;height:0.0pt;" coordsize="100000,100000" path="" filled="f" strokecolor="#000000" strokeweight="2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A02C04A" wp14:editId="76978BB4">
              <wp:simplePos x="0" y="0"/>
              <wp:positionH relativeFrom="column">
                <wp:posOffset>254635</wp:posOffset>
              </wp:positionH>
              <wp:positionV relativeFrom="paragraph">
                <wp:posOffset>-147320</wp:posOffset>
              </wp:positionV>
              <wp:extent cx="635" cy="529590"/>
              <wp:effectExtent l="16510" t="14604" r="20955" b="17780"/>
              <wp:wrapNone/>
              <wp:docPr id="36" name="Lin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57" o:spid="_x0000_s57" o:spt="20" style="position:absolute;mso-wrap-distance-left:9.0pt;mso-wrap-distance-top:0.0pt;mso-wrap-distance-right:9.0pt;mso-wrap-distance-bottom:0.0pt;z-index:251664384;o:allowoverlap:true;o:allowincell:true;mso-position-horizontal-relative:text;margin-left:20.1pt;mso-position-horizontal:absolute;mso-position-vertical-relative:text;margin-top:-11.6pt;mso-position-vertical:absolute;width:0.0pt;height:41.7pt;" coordsize="100000,100000" path="" filled="f" strokecolor="#000000" strokeweight="2.00pt">
              <v:path textboxrect="0,0,0,0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550D2" w14:textId="77777777" w:rsidR="00F30CBE" w:rsidRDefault="008921F2">
    <w:pPr>
      <w:pStyle w:val="af0"/>
      <w:tabs>
        <w:tab w:val="clear" w:pos="4677"/>
        <w:tab w:val="clear" w:pos="9355"/>
        <w:tab w:val="left" w:pos="7088"/>
      </w:tabs>
      <w:ind w:left="284"/>
      <w:jc w:val="right"/>
      <w:rPr>
        <w:rFonts w:ascii="isocpeur" w:hAnsi="isocpeu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36F24E0C" wp14:editId="08A8F0E3">
              <wp:simplePos x="0" y="0"/>
              <wp:positionH relativeFrom="column">
                <wp:posOffset>-194945</wp:posOffset>
              </wp:positionH>
              <wp:positionV relativeFrom="paragraph">
                <wp:posOffset>-1104265</wp:posOffset>
              </wp:positionV>
              <wp:extent cx="6682740" cy="1606550"/>
              <wp:effectExtent l="14604" t="10160" r="8255" b="2540"/>
              <wp:wrapNone/>
              <wp:docPr id="80" name="Group 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682740" cy="1606550"/>
                        <a:chOff x="967" y="14096"/>
                        <a:chExt cx="10524" cy="2530"/>
                      </a:xfrm>
                    </wpg:grpSpPr>
                    <wps:wsp>
                      <wps:cNvPr id="81" name="Надпись 81"/>
                      <wps:cNvSpPr txBox="1">
                        <a:spLocks noChangeArrowheads="1"/>
                      </wps:cNvSpPr>
                      <wps:spPr bwMode="auto">
                        <a:xfrm>
                          <a:off x="10292" y="15195"/>
                          <a:ext cx="118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075E2C" w14:textId="77777777" w:rsidR="00F30CBE" w:rsidRDefault="008921F2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2" name="Прямая соединительная линия 82"/>
                      <wps:cNvCnPr/>
                      <wps:spPr bwMode="auto">
                        <a:xfrm>
                          <a:off x="4643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3" name="Прямая соединительная линия 83"/>
                      <wps:cNvCnPr/>
                      <wps:spPr bwMode="auto">
                        <a:xfrm>
                          <a:off x="9446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4" name="Прямая соединительная линия 84"/>
                      <wps:cNvCnPr/>
                      <wps:spPr bwMode="auto">
                        <a:xfrm>
                          <a:off x="10294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5" name="Надпись 85"/>
                      <wps:cNvSpPr txBox="1">
                        <a:spLocks noChangeArrowheads="1"/>
                      </wps:cNvSpPr>
                      <wps:spPr bwMode="auto">
                        <a:xfrm>
                          <a:off x="97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0DF80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Изм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6" name="Надпись 86"/>
                      <wps:cNvSpPr txBox="1">
                        <a:spLocks noChangeArrowheads="1"/>
                      </wps:cNvSpPr>
                      <wps:spPr bwMode="auto">
                        <a:xfrm>
                          <a:off x="153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B92B17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Кол.уч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7" name="Надпись 87"/>
                      <wps:cNvSpPr txBox="1">
                        <a:spLocks noChangeArrowheads="1"/>
                      </wps:cNvSpPr>
                      <wps:spPr bwMode="auto">
                        <a:xfrm>
                          <a:off x="210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4B1F1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8" name="Надпись 88"/>
                      <wps:cNvSpPr txBox="1">
                        <a:spLocks noChangeArrowheads="1"/>
                      </wps:cNvSpPr>
                      <wps:spPr bwMode="auto">
                        <a:xfrm>
                          <a:off x="3230" y="14645"/>
                          <a:ext cx="847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8D5EB7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9" name="Надпись 89"/>
                      <wps:cNvSpPr txBox="1">
                        <a:spLocks noChangeArrowheads="1"/>
                      </wps:cNvSpPr>
                      <wps:spPr bwMode="auto">
                        <a:xfrm>
                          <a:off x="4078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D2300A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90" name="Надпись 90"/>
                      <wps:cNvSpPr txBox="1">
                        <a:spLocks noChangeArrowheads="1"/>
                      </wps:cNvSpPr>
                      <wps:spPr bwMode="auto">
                        <a:xfrm>
                          <a:off x="8598" y="14921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4BEA3" w14:textId="77777777" w:rsidR="00F30CBE" w:rsidRDefault="008921F2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Стадия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91" name="Надпись 91"/>
                      <wps:cNvSpPr txBox="1">
                        <a:spLocks noChangeArrowheads="1"/>
                      </wps:cNvSpPr>
                      <wps:spPr bwMode="auto">
                        <a:xfrm>
                          <a:off x="97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ED8B96" w14:textId="77777777" w:rsidR="00F30CBE" w:rsidRDefault="008921F2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ГИП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92" name="Надпись 92"/>
                      <wps:cNvSpPr txBox="1">
                        <a:spLocks noChangeArrowheads="1"/>
                      </wps:cNvSpPr>
                      <wps:spPr bwMode="auto">
                        <a:xfrm>
                          <a:off x="97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52E7F" w14:textId="77777777" w:rsidR="00F30CBE" w:rsidRDefault="008921F2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Инженер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93" name="Надпись 93"/>
                      <wps:cNvSpPr txBox="1">
                        <a:spLocks noChangeArrowheads="1"/>
                      </wps:cNvSpPr>
                      <wps:spPr bwMode="auto">
                        <a:xfrm>
                          <a:off x="97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E57DAC" w14:textId="77777777" w:rsidR="00F30CBE" w:rsidRDefault="00F30CBE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94" name="Надпись 94"/>
                      <wps:cNvSpPr txBox="1">
                        <a:spLocks noChangeArrowheads="1"/>
                      </wps:cNvSpPr>
                      <wps:spPr bwMode="auto">
                        <a:xfrm>
                          <a:off x="97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3C9C9C" w14:textId="77777777" w:rsidR="00F30CBE" w:rsidRDefault="00F30CBE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95" name="Надпись 95"/>
                      <wps:cNvSpPr txBox="1">
                        <a:spLocks noChangeArrowheads="1"/>
                      </wps:cNvSpPr>
                      <wps:spPr bwMode="auto">
                        <a:xfrm>
                          <a:off x="97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B023E" w14:textId="77777777" w:rsidR="00F30CBE" w:rsidRDefault="00F30CBE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96" name="Надпись 96"/>
                      <wps:cNvSpPr txBox="1">
                        <a:spLocks noChangeArrowheads="1"/>
                      </wps:cNvSpPr>
                      <wps:spPr bwMode="auto">
                        <a:xfrm>
                          <a:off x="10292" y="14921"/>
                          <a:ext cx="101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CD3074" w14:textId="77777777" w:rsidR="00F30CBE" w:rsidRDefault="008921F2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97" name="Надпись 97"/>
                      <wps:cNvSpPr txBox="1">
                        <a:spLocks noChangeArrowheads="1"/>
                      </wps:cNvSpPr>
                      <wps:spPr bwMode="auto">
                        <a:xfrm>
                          <a:off x="9446" y="14921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6EB25" w14:textId="77777777" w:rsidR="00F30CBE" w:rsidRDefault="008921F2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98" name="Надпись 98"/>
                      <wps:cNvSpPr txBox="1">
                        <a:spLocks noChangeArrowheads="1"/>
                      </wps:cNvSpPr>
                      <wps:spPr bwMode="auto">
                        <a:xfrm>
                          <a:off x="9446" y="15195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B23A3" w14:textId="77777777" w:rsidR="00F30CBE" w:rsidRDefault="008921F2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99" name="Надпись 99"/>
                      <wps:cNvSpPr txBox="1">
                        <a:spLocks noChangeArrowheads="1"/>
                      </wps:cNvSpPr>
                      <wps:spPr bwMode="auto">
                        <a:xfrm>
                          <a:off x="4643" y="14921"/>
                          <a:ext cx="3955" cy="1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B94D9E" w14:textId="77777777" w:rsidR="00F30CBE" w:rsidRDefault="008921F2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 xml:space="preserve">Генератор азота </w:t>
                            </w:r>
                          </w:p>
                          <w:p w14:paraId="3AE369D6" w14:textId="77777777" w:rsidR="00F30CBE" w:rsidRDefault="008921F2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адсорбционного типа.</w:t>
                            </w:r>
                          </w:p>
                          <w:p w14:paraId="415FFC80" w14:textId="77777777" w:rsidR="00F30CBE" w:rsidRDefault="008921F2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Руководство по эксплуатации.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  <wps:wsp>
                      <wps:cNvPr id="100" name="Надпись 100"/>
                      <wps:cNvSpPr txBox="1">
                        <a:spLocks noChangeArrowheads="1"/>
                      </wps:cNvSpPr>
                      <wps:spPr bwMode="auto">
                        <a:xfrm>
                          <a:off x="4643" y="14096"/>
                          <a:ext cx="6667" cy="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3B829" w14:textId="77777777" w:rsidR="00F30CBE" w:rsidRDefault="008921F2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40"/>
                                <w:szCs w:val="40"/>
                              </w:rPr>
                              <w:t>3401-20-03-20-РЭ</w:t>
                            </w:r>
                          </w:p>
                        </w:txbxContent>
                      </wps:txbx>
                      <wps:bodyPr rot="0" vert="horz" wrap="square" lIns="0" tIns="108000" rIns="0" bIns="0" anchor="t" anchorCtr="0" upright="1">
                        <a:noAutofit/>
                      </wps:bodyPr>
                    </wps:wsp>
                    <wps:wsp>
                      <wps:cNvPr id="101" name="Надпись 101"/>
                      <wps:cNvSpPr txBox="1">
                        <a:spLocks noChangeArrowheads="1"/>
                      </wps:cNvSpPr>
                      <wps:spPr bwMode="auto">
                        <a:xfrm>
                          <a:off x="210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2C5474" w14:textId="77777777" w:rsidR="00F30CBE" w:rsidRDefault="008921F2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2" name="Надпись 102"/>
                      <wps:cNvSpPr txBox="1">
                        <a:spLocks noChangeArrowheads="1"/>
                      </wps:cNvSpPr>
                      <wps:spPr bwMode="auto">
                        <a:xfrm>
                          <a:off x="210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5D8D68" w14:textId="77777777" w:rsidR="00F30CBE" w:rsidRDefault="008921F2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3" name="Надпись 103"/>
                      <wps:cNvSpPr txBox="1">
                        <a:spLocks noChangeArrowheads="1"/>
                      </wps:cNvSpPr>
                      <wps:spPr bwMode="auto">
                        <a:xfrm>
                          <a:off x="210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F5850" w14:textId="77777777" w:rsidR="00F30CBE" w:rsidRDefault="008921F2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4" name="Надпись 104"/>
                      <wps:cNvSpPr txBox="1">
                        <a:spLocks noChangeArrowheads="1"/>
                      </wps:cNvSpPr>
                      <wps:spPr bwMode="auto">
                        <a:xfrm>
                          <a:off x="210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1392D" w14:textId="77777777" w:rsidR="00F30CBE" w:rsidRDefault="008921F2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5" name="Надпись 105"/>
                      <wps:cNvSpPr txBox="1">
                        <a:spLocks noChangeArrowheads="1"/>
                      </wps:cNvSpPr>
                      <wps:spPr bwMode="auto">
                        <a:xfrm>
                          <a:off x="210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759152" w14:textId="77777777" w:rsidR="00F30CBE" w:rsidRDefault="00F30CBE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6" name="Надпись 106"/>
                      <wps:cNvSpPr txBox="1">
                        <a:spLocks noChangeArrowheads="1"/>
                      </wps:cNvSpPr>
                      <wps:spPr bwMode="auto">
                        <a:xfrm>
                          <a:off x="266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FDC48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№ док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7" name="Надпись 107"/>
                      <wps:cNvSpPr txBox="1">
                        <a:spLocks noChangeArrowheads="1"/>
                      </wps:cNvSpPr>
                      <wps:spPr bwMode="auto">
                        <a:xfrm>
                          <a:off x="8598" y="15195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4ECDC9" w14:textId="77777777" w:rsidR="00F30CBE" w:rsidRDefault="008921F2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8" name="Надпись 108"/>
                      <wps:cNvSpPr txBox="1">
                        <a:spLocks noChangeArrowheads="1"/>
                      </wps:cNvSpPr>
                      <wps:spPr bwMode="auto">
                        <a:xfrm>
                          <a:off x="8598" y="15470"/>
                          <a:ext cx="67" cy="1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D48AF4" w14:textId="77777777" w:rsidR="00F30CBE" w:rsidRDefault="008921F2">
                            <w:pPr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none" lIns="0" tIns="36000" rIns="0" bIns="0" anchor="t" anchorCtr="0" upright="1">
                        <a:noAutofit/>
                      </wps:bodyPr>
                    </wps:wsp>
                    <wps:wsp>
                      <wps:cNvPr id="109" name="Прямая соединительная линия 109"/>
                      <wps:cNvCnPr/>
                      <wps:spPr bwMode="auto">
                        <a:xfrm>
                          <a:off x="8598" y="14921"/>
                          <a:ext cx="0" cy="1373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0" name="Прямая соединительная линия 110"/>
                      <wps:cNvCnPr/>
                      <wps:spPr bwMode="auto">
                        <a:xfrm>
                          <a:off x="967" y="14096"/>
                          <a:ext cx="10511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1" name="Прямая соединительная линия 111"/>
                      <wps:cNvCnPr/>
                      <wps:spPr bwMode="auto">
                        <a:xfrm>
                          <a:off x="153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2" name="Прямая соединительная линия 112"/>
                      <wps:cNvCnPr/>
                      <wps:spPr bwMode="auto">
                        <a:xfrm>
                          <a:off x="210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3" name="Прямая соединительная линия 113"/>
                      <wps:cNvCnPr/>
                      <wps:spPr bwMode="auto">
                        <a:xfrm flipH="1">
                          <a:off x="323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4" name="Прямая соединительная линия 114"/>
                      <wps:cNvCnPr/>
                      <wps:spPr bwMode="auto">
                        <a:xfrm>
                          <a:off x="408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5" name="Прямая соединительная линия 115"/>
                      <wps:cNvCnPr/>
                      <wps:spPr bwMode="auto">
                        <a:xfrm>
                          <a:off x="970" y="15743"/>
                          <a:ext cx="3671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6" name="Прямая соединительная линия 116"/>
                      <wps:cNvCnPr/>
                      <wps:spPr bwMode="auto">
                        <a:xfrm>
                          <a:off x="970" y="16018"/>
                          <a:ext cx="3671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7" name="Прямая соединительная линия 117"/>
                      <wps:cNvCnPr/>
                      <wps:spPr bwMode="auto">
                        <a:xfrm>
                          <a:off x="970" y="15469"/>
                          <a:ext cx="3671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8" name="Прямая соединительная линия 118"/>
                      <wps:cNvCnPr/>
                      <wps:spPr bwMode="auto">
                        <a:xfrm>
                          <a:off x="970" y="15194"/>
                          <a:ext cx="3671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9" name="Прямая соединительная линия 119"/>
                      <wps:cNvCnPr/>
                      <wps:spPr bwMode="auto">
                        <a:xfrm>
                          <a:off x="970" y="14921"/>
                          <a:ext cx="3671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0" name="Прямая соединительная линия 120"/>
                      <wps:cNvCnPr/>
                      <wps:spPr bwMode="auto">
                        <a:xfrm>
                          <a:off x="970" y="14645"/>
                          <a:ext cx="3671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1" name="Прямая соединительная линия 121"/>
                      <wps:cNvCnPr/>
                      <wps:spPr bwMode="auto">
                        <a:xfrm>
                          <a:off x="970" y="14373"/>
                          <a:ext cx="3671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2" name="Прямая соединительная линия 122"/>
                      <wps:cNvCnPr/>
                      <wps:spPr bwMode="auto">
                        <a:xfrm>
                          <a:off x="4643" y="14921"/>
                          <a:ext cx="6837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3" name="Прямая соединительная линия 123"/>
                      <wps:cNvCnPr/>
                      <wps:spPr bwMode="auto">
                        <a:xfrm>
                          <a:off x="8598" y="15194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4" name="Прямая соединительная линия 124"/>
                      <wps:cNvCnPr/>
                      <wps:spPr bwMode="auto">
                        <a:xfrm>
                          <a:off x="8598" y="15470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5" name="Прямая соединительная линия 125"/>
                      <wps:cNvCnPr/>
                      <wps:spPr bwMode="auto">
                        <a:xfrm>
                          <a:off x="266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6" name="Надпись 126"/>
                      <wps:cNvSpPr txBox="1">
                        <a:spLocks noChangeArrowheads="1"/>
                      </wps:cNvSpPr>
                      <wps:spPr bwMode="auto">
                        <a:xfrm>
                          <a:off x="8598" y="15494"/>
                          <a:ext cx="2893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88726" w14:textId="77777777" w:rsidR="00F30CBE" w:rsidRDefault="008921F2">
                            <w:pP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  <w:t>ООО «Надежное оборудование»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F24E0C" id="Group 249" o:spid="_x0000_s1065" style="position:absolute;left:0;text-align:left;margin-left:-15.35pt;margin-top:-86.95pt;width:526.2pt;height:126.5pt;z-index:251743232" coordorigin="967,14096" coordsize="10524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1" o:spid="_x0000_s1066" type="#_x0000_t202" style="position:absolute;left:10292;top:15195;width:118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" filled="f" stroked="f">
                <v:textbox inset="0,.5mm,0,0">
                  <w:txbxContent>
                    <w:p w14:paraId="3B075E2C" w14:textId="77777777" w:rsidR="00F30CBE" w:rsidRDefault="008921F2">
                      <w:pPr>
                        <w:jc w:val="center"/>
                      </w:pPr>
                      <w:r>
                        <w:rPr>
                          <w:rFonts w:ascii="isocpeur" w:hAnsi="isocpeur"/>
                          <w:sz w:val="20"/>
                        </w:rPr>
                        <w:t>31</w:t>
                      </w:r>
                    </w:p>
                  </w:txbxContent>
                </v:textbox>
              </v:shape>
              <v:line id="Прямая соединительная линия 82" o:spid="_x0000_s1067" style="position:absolute;visibility:visible;mso-wrap-style:square" from="4643,14096" to="4643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" strokeweight="1.25pt"/>
              <v:line id="Прямая соединительная линия 83" o:spid="_x0000_s1068" style="position:absolute;visibility:visible;mso-wrap-style:square" from="9446,14921" to="9446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" strokeweight="1.25pt"/>
              <v:line id="Прямая соединительная линия 84" o:spid="_x0000_s1069" style="position:absolute;visibility:visible;mso-wrap-style:square" from="10294,14921" to="10294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" strokeweight="1.25pt"/>
              <v:shape id="Надпись 85" o:spid="_x0000_s1070" type="#_x0000_t202" style="position:absolute;left:97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" filled="f" stroked="f">
                <v:textbox inset="0,.5mm,0,0">
                  <w:txbxContent>
                    <w:p w14:paraId="3D70DF80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Изм</w:t>
                      </w:r>
                    </w:p>
                  </w:txbxContent>
                </v:textbox>
              </v:shape>
              <v:shape id="Надпись 86" o:spid="_x0000_s1071" type="#_x0000_t202" style="position:absolute;left:153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" filled="f" stroked="f">
                <v:textbox inset="0,.5mm,0,0">
                  <w:txbxContent>
                    <w:p w14:paraId="28B92B17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Кол.уч</w:t>
                      </w:r>
                    </w:p>
                  </w:txbxContent>
                </v:textbox>
              </v:shape>
              <v:shape id="Надпись 87" o:spid="_x0000_s1072" type="#_x0000_t202" style="position:absolute;left:210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" filled="f" stroked="f">
                <v:textbox inset="0,.5mm,0,0">
                  <w:txbxContent>
                    <w:p w14:paraId="1E24B1F1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Надпись 88" o:spid="_x0000_s1073" type="#_x0000_t202" style="position:absolute;left:3230;top:14645;width:84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" filled="f" stroked="f">
                <v:textbox inset="0,.5mm,0,0">
                  <w:txbxContent>
                    <w:p w14:paraId="0E8D5EB7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Подпись</w:t>
                      </w:r>
                    </w:p>
                  </w:txbxContent>
                </v:textbox>
              </v:shape>
              <v:shape id="Надпись 89" o:spid="_x0000_s1074" type="#_x0000_t202" style="position:absolute;left:4078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" filled="f" stroked="f">
                <v:textbox inset="0,.5mm,0,0">
                  <w:txbxContent>
                    <w:p w14:paraId="59D2300A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  <v:shape id="Надпись 90" o:spid="_x0000_s1075" type="#_x0000_t202" style="position:absolute;left:8598;top:14921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" filled="f" stroked="f">
                <v:textbox inset="0,.5mm,0,0">
                  <w:txbxContent>
                    <w:p w14:paraId="1644BEA3" w14:textId="77777777" w:rsidR="00F30CBE" w:rsidRDefault="008921F2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Стадия</w:t>
                      </w:r>
                    </w:p>
                  </w:txbxContent>
                </v:textbox>
              </v:shape>
              <v:shape id="Надпись 91" o:spid="_x0000_s1076" type="#_x0000_t202" style="position:absolute;left:97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" filled="f" stroked="f">
                <v:textbox inset="1mm,.5mm,0,0">
                  <w:txbxContent>
                    <w:p w14:paraId="7AED8B96" w14:textId="77777777" w:rsidR="00F30CBE" w:rsidRDefault="008921F2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  <w:szCs w:val="20"/>
                        </w:rPr>
                        <w:t>ГИП</w:t>
                      </w:r>
                    </w:p>
                  </w:txbxContent>
                </v:textbox>
              </v:shape>
              <v:shape id="Надпись 92" o:spid="_x0000_s1077" type="#_x0000_t202" style="position:absolute;left:97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" filled="f" stroked="f">
                <v:textbox inset="1mm,.5mm,0,0">
                  <w:txbxContent>
                    <w:p w14:paraId="54B52E7F" w14:textId="77777777" w:rsidR="00F30CBE" w:rsidRDefault="008921F2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  <w:szCs w:val="20"/>
                        </w:rPr>
                        <w:t>Инженер</w:t>
                      </w:r>
                    </w:p>
                  </w:txbxContent>
                </v:textbox>
              </v:shape>
              <v:shape id="Надпись 93" o:spid="_x0000_s1078" type="#_x0000_t202" style="position:absolute;left:97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" filled="f" stroked="f">
                <v:textbox inset="1mm,.5mm,0,0">
                  <w:txbxContent>
                    <w:p w14:paraId="48E57DAC" w14:textId="77777777" w:rsidR="00F30CBE" w:rsidRDefault="00F30CBE"/>
                  </w:txbxContent>
                </v:textbox>
              </v:shape>
              <v:shape id="Надпись 94" o:spid="_x0000_s1079" type="#_x0000_t202" style="position:absolute;left:97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" filled="f" stroked="f">
                <v:textbox inset="1mm,.5mm,0,0">
                  <w:txbxContent>
                    <w:p w14:paraId="213C9C9C" w14:textId="77777777" w:rsidR="00F30CBE" w:rsidRDefault="00F30CBE"/>
                  </w:txbxContent>
                </v:textbox>
              </v:shape>
              <v:shape id="Надпись 95" o:spid="_x0000_s1080" type="#_x0000_t202" style="position:absolute;left:97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" filled="f" stroked="f">
                <v:textbox inset="1mm,.5mm,0,0">
                  <w:txbxContent>
                    <w:p w14:paraId="10CB023E" w14:textId="77777777" w:rsidR="00F30CBE" w:rsidRDefault="00F30CBE"/>
                  </w:txbxContent>
                </v:textbox>
              </v:shape>
              <v:shape id="Надпись 96" o:spid="_x0000_s1081" type="#_x0000_t202" style="position:absolute;left:10292;top:14921;width:101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" filled="f" stroked="f">
                <v:textbox inset="0,.5mm,0,0">
                  <w:txbxContent>
                    <w:p w14:paraId="45CD3074" w14:textId="77777777" w:rsidR="00F30CBE" w:rsidRDefault="008921F2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Листов</w:t>
                      </w:r>
                    </w:p>
                  </w:txbxContent>
                </v:textbox>
              </v:shape>
              <v:shape id="Надпись 97" o:spid="_x0000_s1082" type="#_x0000_t202" style="position:absolute;left:9446;top:14921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" filled="f" stroked="f">
                <v:textbox inset="0,.5mm,0,0">
                  <w:txbxContent>
                    <w:p w14:paraId="0CB6EB25" w14:textId="77777777" w:rsidR="00F30CBE" w:rsidRDefault="008921F2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Надпись 98" o:spid="_x0000_s1083" type="#_x0000_t202" style="position:absolute;left:9446;top:15195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" filled="f" stroked="f">
                <v:textbox inset="0,.5mm,0,0">
                  <w:txbxContent>
                    <w:p w14:paraId="009B23A3" w14:textId="77777777" w:rsidR="00F30CBE" w:rsidRDefault="008921F2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1</w:t>
                      </w:r>
                    </w:p>
                  </w:txbxContent>
                </v:textbox>
              </v:shape>
              <v:shape id="Надпись 99" o:spid="_x0000_s1084" type="#_x0000_t202" style="position:absolute;left:4643;top:14921;width:3955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" filled="f" stroked="f">
                <v:textbox inset="0,1mm,0,0">
                  <w:txbxContent>
                    <w:p w14:paraId="17B94D9E" w14:textId="77777777" w:rsidR="00F30CBE" w:rsidRDefault="008921F2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 xml:space="preserve">Генератор азота </w:t>
                      </w:r>
                    </w:p>
                    <w:p w14:paraId="3AE369D6" w14:textId="77777777" w:rsidR="00F30CBE" w:rsidRDefault="008921F2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>адсорбционного типа.</w:t>
                      </w:r>
                    </w:p>
                    <w:p w14:paraId="415FFC80" w14:textId="77777777" w:rsidR="00F30CBE" w:rsidRDefault="008921F2">
                      <w:pPr>
                        <w:jc w:val="center"/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>Руководство по эксплуатации.</w:t>
                      </w:r>
                    </w:p>
                  </w:txbxContent>
                </v:textbox>
              </v:shape>
              <v:shape id="Надпись 100" o:spid="_x0000_s1085" type="#_x0000_t202" style="position:absolute;left:4643;top:14096;width:6667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" filled="f" stroked="f">
                <v:textbox inset="0,3mm,0,0">
                  <w:txbxContent>
                    <w:p w14:paraId="6CF3B829" w14:textId="77777777" w:rsidR="00F30CBE" w:rsidRDefault="008921F2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socpeur" w:hAnsi="isocpeur"/>
                          <w:sz w:val="40"/>
                          <w:szCs w:val="40"/>
                        </w:rPr>
                        <w:t>3401-20-03-20-РЭ</w:t>
                      </w:r>
                    </w:p>
                  </w:txbxContent>
                </v:textbox>
              </v:shape>
              <v:shape id="Надпись 101" o:spid="_x0000_s1086" type="#_x0000_t202" style="position:absolute;left:210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" filled="f" stroked="f">
                <v:textbox inset="0,.5mm,0,0">
                  <w:txbxContent>
                    <w:p w14:paraId="0B2C5474" w14:textId="77777777" w:rsidR="00F30CBE" w:rsidRDefault="008921F2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Надпись 102" o:spid="_x0000_s1087" type="#_x0000_t202" style="position:absolute;left:210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" filled="f" stroked="f">
                <v:textbox inset="0,.5mm,0,0">
                  <w:txbxContent>
                    <w:p w14:paraId="1B5D8D68" w14:textId="77777777" w:rsidR="00F30CBE" w:rsidRDefault="008921F2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Надпись 103" o:spid="_x0000_s1088" type="#_x0000_t202" style="position:absolute;left:210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" filled="f" stroked="f">
                <v:textbox inset="0,.5mm,0,0">
                  <w:txbxContent>
                    <w:p w14:paraId="66FF5850" w14:textId="77777777" w:rsidR="00F30CBE" w:rsidRDefault="008921F2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Надпись 104" o:spid="_x0000_s1089" type="#_x0000_t202" style="position:absolute;left:210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" filled="f" stroked="f">
                <v:textbox inset="0,.5mm,0,0">
                  <w:txbxContent>
                    <w:p w14:paraId="2E81392D" w14:textId="77777777" w:rsidR="00F30CBE" w:rsidRDefault="008921F2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Надпись 105" o:spid="_x0000_s1090" type="#_x0000_t202" style="position:absolute;left:210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" filled="f" stroked="f">
                <v:textbox inset="0,.5mm,0,0">
                  <w:txbxContent>
                    <w:p w14:paraId="49759152" w14:textId="77777777" w:rsidR="00F30CBE" w:rsidRDefault="00F30CBE">
                      <w:pPr>
                        <w:ind w:left="57"/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Надпись 106" o:spid="_x0000_s1091" type="#_x0000_t202" style="position:absolute;left:266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" filled="f" stroked="f">
                <v:textbox inset="0,.5mm,0,0">
                  <w:txbxContent>
                    <w:p w14:paraId="548FDC48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№ док</w:t>
                      </w:r>
                    </w:p>
                  </w:txbxContent>
                </v:textbox>
              </v:shape>
              <v:shape id="Надпись 107" o:spid="_x0000_s1092" type="#_x0000_t202" style="position:absolute;left:8598;top:15195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" filled="f" stroked="f">
                <v:textbox inset="0,.5mm,0,0">
                  <w:txbxContent>
                    <w:p w14:paraId="374ECDC9" w14:textId="77777777" w:rsidR="00F30CBE" w:rsidRDefault="008921F2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Р</w:t>
                      </w:r>
                    </w:p>
                  </w:txbxContent>
                </v:textbox>
              </v:shape>
              <v:shape id="Надпись 108" o:spid="_x0000_s1093" type="#_x0000_t202" style="position:absolute;left:8598;top:15470;width:67;height:1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" filled="f" stroked="f">
                <v:textbox inset="0,1mm,0,0">
                  <w:txbxContent>
                    <w:p w14:paraId="68D48AF4" w14:textId="77777777" w:rsidR="00F30CBE" w:rsidRDefault="008921F2">
                      <w:pPr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  <w:t xml:space="preserve">                  </w:t>
                      </w:r>
                    </w:p>
                  </w:txbxContent>
                </v:textbox>
              </v:shape>
              <v:line id="Прямая соединительная линия 109" o:spid="_x0000_s1094" style="position:absolute;visibility:visible;mso-wrap-style:square" from="8598,14921" to="8598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" strokeweight="1.25pt"/>
              <v:line id="Прямая соединительная линия 110" o:spid="_x0000_s1095" style="position:absolute;visibility:visible;mso-wrap-style:square" from="967,14096" to="11478,1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" strokeweight="1.25pt"/>
              <v:line id="Прямая соединительная линия 111" o:spid="_x0000_s1096" style="position:absolute;visibility:visible;mso-wrap-style:square" from="1535,14096" to="153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" strokeweight="1.25pt"/>
              <v:line id="Прямая соединительная линия 112" o:spid="_x0000_s1097" style="position:absolute;visibility:visible;mso-wrap-style:square" from="2100,14096" to="210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" strokeweight="1.25pt"/>
              <v:line id="Прямая соединительная линия 113" o:spid="_x0000_s1098" style="position:absolute;flip:x;visibility:visible;mso-wrap-style:square" from="3230,14096" to="323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" strokeweight="1.25pt"/>
              <v:line id="Прямая соединительная линия 114" o:spid="_x0000_s1099" style="position:absolute;visibility:visible;mso-wrap-style:square" from="4080,14096" to="408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" strokeweight="1.25pt"/>
              <v:line id="Прямая соединительная линия 115" o:spid="_x0000_s1100" style="position:absolute;visibility:visible;mso-wrap-style:square" from="970,15743" to="4641,15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" strokeweight=".5pt"/>
              <v:line id="Прямая соединительная линия 116" o:spid="_x0000_s1101" style="position:absolute;visibility:visible;mso-wrap-style:square" from="970,16018" to="4641,1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" strokeweight=".5pt"/>
              <v:line id="Прямая соединительная линия 117" o:spid="_x0000_s1102" style="position:absolute;visibility:visible;mso-wrap-style:square" from="970,15469" to="4641,1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" strokeweight=".5pt"/>
              <v:line id="Прямая соединительная линия 118" o:spid="_x0000_s1103" style="position:absolute;visibility:visible;mso-wrap-style:square" from="970,15194" to="4641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pT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" strokeweight=".5pt"/>
              <v:line id="Прямая соединительная линия 119" o:spid="_x0000_s1104" style="position:absolute;visibility:visible;mso-wrap-style:square" from="970,14921" to="4641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" strokeweight="1.25pt"/>
              <v:line id="Прямая соединительная линия 120" o:spid="_x0000_s1105" style="position:absolute;visibility:visible;mso-wrap-style:square" from="970,14645" to="4641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" strokeweight="1.25pt"/>
              <v:line id="Прямая соединительная линия 121" o:spid="_x0000_s1106" style="position:absolute;visibility:visible;mso-wrap-style:square" from="970,14373" to="4641,1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" strokeweight=".5pt"/>
              <v:line id="Прямая соединительная линия 122" o:spid="_x0000_s1107" style="position:absolute;visibility:visible;mso-wrap-style:square" from="4643,14921" to="11480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" strokeweight="1.25pt"/>
              <v:line id="Прямая соединительная линия 123" o:spid="_x0000_s1108" style="position:absolute;visibility:visible;mso-wrap-style:square" from="8598,15194" to="11478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" strokeweight="1.25pt"/>
              <v:line id="Прямая соединительная линия 124" o:spid="_x0000_s1109" style="position:absolute;visibility:visible;mso-wrap-style:square" from="8598,15470" to="11478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" strokeweight="1.25pt"/>
              <v:line id="Прямая соединительная линия 125" o:spid="_x0000_s1110" style="position:absolute;visibility:visible;mso-wrap-style:square" from="2665,14096" to="266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" strokeweight="1.25pt"/>
              <v:shape id="Надпись 126" o:spid="_x0000_s1111" type="#_x0000_t202" style="position:absolute;left:8598;top:15494;width:289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<v:textbox>
                  <w:txbxContent>
                    <w:p w14:paraId="02688726" w14:textId="77777777" w:rsidR="00F30CBE" w:rsidRDefault="008921F2">
                      <w:pPr>
                        <w:rPr>
                          <w:rFonts w:ascii="isocpeur" w:hAnsi="isocpeur"/>
                          <w:sz w:val="28"/>
                          <w:szCs w:val="28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28"/>
                        </w:rPr>
                        <w:t>ООО «Надежное оборудование»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4ADD4" w14:textId="77777777" w:rsidR="00520DB3" w:rsidRDefault="00520DB3">
      <w:r>
        <w:separator/>
      </w:r>
    </w:p>
  </w:footnote>
  <w:footnote w:type="continuationSeparator" w:id="0">
    <w:p w14:paraId="78FAAF8F" w14:textId="77777777" w:rsidR="00520DB3" w:rsidRDefault="00520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9566E" w14:textId="77777777" w:rsidR="00F30CBE" w:rsidRDefault="008921F2">
    <w:pPr>
      <w:pStyle w:val="ae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63E2FF3" wp14:editId="1AC2207F">
              <wp:simplePos x="0" y="0"/>
              <wp:positionH relativeFrom="column">
                <wp:posOffset>-831215</wp:posOffset>
              </wp:positionH>
              <wp:positionV relativeFrom="paragraph">
                <wp:posOffset>4590415</wp:posOffset>
              </wp:positionV>
              <wp:extent cx="0" cy="2352675"/>
              <wp:effectExtent l="6985" t="8890" r="12065" b="10160"/>
              <wp:wrapNone/>
              <wp:docPr id="1" name="Lin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23526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91008;o:allowoverlap:true;o:allowincell:true;mso-position-horizontal-relative:text;margin-left:-65.5pt;mso-position-horizontal:absolute;mso-position-vertical-relative:text;margin-top:361.4pt;mso-position-vertical:absolute;width:0.0pt;height:185.2pt;" coordsize="100000,100000" path="" filled="f" strokecolor="#000000" strokeweight="1.00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46569DA" wp14:editId="619A8F22">
              <wp:simplePos x="0" y="0"/>
              <wp:positionH relativeFrom="column">
                <wp:posOffset>-105410</wp:posOffset>
              </wp:positionH>
              <wp:positionV relativeFrom="paragraph">
                <wp:posOffset>-184785</wp:posOffset>
              </wp:positionV>
              <wp:extent cx="6588760" cy="10189210"/>
              <wp:effectExtent l="18415" t="15240" r="12700" b="15875"/>
              <wp:wrapNone/>
              <wp:docPr id="2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760" cy="1018921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1" o:spid="_x0000_s1" o:spt="1" style="position:absolute;mso-wrap-distance-left:9.0pt;mso-wrap-distance-top:0.0pt;mso-wrap-distance-right:9.0pt;mso-wrap-distance-bottom:0.0pt;z-index:251663360;o:allowoverlap:true;o:allowincell:true;mso-position-horizontal-relative:text;margin-left:-8.3pt;mso-position-horizontal:absolute;mso-position-vertical-relative:text;margin-top:-14.5pt;mso-position-vertical:absolute;width:518.8pt;height:802.3pt;" coordsize="100000,100000" path="" filled="f" strokecolor="#000000" strokeweight="2.0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A178A" w14:textId="77777777" w:rsidR="00F30CBE" w:rsidRDefault="008921F2">
    <w:pPr>
      <w:pStyle w:val="ae"/>
    </w:pPr>
    <w:r>
      <w:rPr>
        <w:noProof/>
      </w:rPr>
      <mc:AlternateContent>
        <mc:Choice Requires="wpg">
          <w:drawing>
            <wp:anchor distT="0" distB="0" distL="114300" distR="114300" simplePos="0" relativeHeight="251746304" behindDoc="0" locked="0" layoutInCell="1" allowOverlap="1" wp14:anchorId="2ED77AC4" wp14:editId="1B8D8D25">
              <wp:simplePos x="0" y="0"/>
              <wp:positionH relativeFrom="column">
                <wp:posOffset>-123825</wp:posOffset>
              </wp:positionH>
              <wp:positionV relativeFrom="paragraph">
                <wp:posOffset>-154292</wp:posOffset>
              </wp:positionV>
              <wp:extent cx="692804" cy="466725"/>
              <wp:effectExtent l="0" t="0" r="0" b="0"/>
              <wp:wrapNone/>
              <wp:docPr id="3" name="Рисунок 126" descr="Изображение выглядит как текст, коллекция картинок&#10;&#10;Автоматически созданное описание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Рисунок 8" descr="Изображение выглядит как текст, коллекция картинок&#10;&#10;Автоматически созданное описание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92804" cy="4667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746304;o:allowoverlap:true;o:allowincell:true;mso-position-horizontal-relative:text;margin-left:-9.8pt;mso-position-horizontal:absolute;mso-position-vertical-relative:text;margin-top:-12.1pt;mso-position-vertical:absolute;width:54.6pt;height:36.8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206C730D" wp14:editId="7B866C72">
              <wp:simplePos x="0" y="0"/>
              <wp:positionH relativeFrom="page">
                <wp:posOffset>1477010</wp:posOffset>
              </wp:positionH>
              <wp:positionV relativeFrom="page">
                <wp:posOffset>274955</wp:posOffset>
              </wp:positionV>
              <wp:extent cx="5233035" cy="484505"/>
              <wp:effectExtent l="0" t="0" r="0" b="0"/>
              <wp:wrapNone/>
              <wp:docPr id="4" name="Надпись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03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2DF5BA" w14:textId="77777777" w:rsidR="00F30CBE" w:rsidRDefault="008921F2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Общество с ограниченной ответственностью</w:t>
                          </w:r>
                        </w:p>
                        <w:p w14:paraId="0238C26E" w14:textId="77777777" w:rsidR="00F30CBE" w:rsidRDefault="008921F2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«Надежное оборудование»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C730D"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041" type="#_x0000_t202" style="position:absolute;margin-left:116.3pt;margin-top:21.65pt;width:412.05pt;height:38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" filled="f" stroked="f">
              <v:textbox inset="0,0,0,0">
                <w:txbxContent>
                  <w:p w14:paraId="542DF5BA" w14:textId="77777777" w:rsidR="00F30CBE" w:rsidRDefault="008921F2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Общество с ограниченной ответственностью</w:t>
                    </w:r>
                  </w:p>
                  <w:p w14:paraId="0238C26E" w14:textId="77777777" w:rsidR="00F30CBE" w:rsidRDefault="008921F2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«Надежное оборудование»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EFB507D" wp14:editId="3A4BCE03">
              <wp:simplePos x="0" y="0"/>
              <wp:positionH relativeFrom="column">
                <wp:posOffset>-703580</wp:posOffset>
              </wp:positionH>
              <wp:positionV relativeFrom="paragraph">
                <wp:posOffset>4674235</wp:posOffset>
              </wp:positionV>
              <wp:extent cx="520065" cy="5233670"/>
              <wp:effectExtent l="10795" t="6985" r="12065" b="17145"/>
              <wp:wrapNone/>
              <wp:docPr id="5" name="Group 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20064" cy="5233670"/>
                        <a:chOff x="261" y="8105"/>
                        <a:chExt cx="819" cy="8279"/>
                      </a:xfrm>
                    </wpg:grpSpPr>
                    <wps:wsp>
                      <wps:cNvPr id="6" name="Надпись 6"/>
                      <wps:cNvSpPr txBox="1">
                        <a:spLocks noChangeArrowheads="1"/>
                      </wps:cNvSpPr>
                      <wps:spPr bwMode="auto">
                        <a:xfrm>
                          <a:off x="741" y="13071"/>
                          <a:ext cx="339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C3B09F" w14:textId="77777777" w:rsidR="00F30CBE" w:rsidRDefault="00F30CB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37" name="Прямая соединительная линия 37"/>
                      <wps:cNvCnPr/>
                      <wps:spPr bwMode="auto">
                        <a:xfrm>
                          <a:off x="458" y="1169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" name="Прямая соединительная линия 48"/>
                      <wps:cNvCnPr/>
                      <wps:spPr bwMode="auto">
                        <a:xfrm>
                          <a:off x="458" y="13071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" name="Прямая соединительная линия 56"/>
                      <wps:cNvCnPr/>
                      <wps:spPr bwMode="auto">
                        <a:xfrm>
                          <a:off x="458" y="15004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" name="Прямая соединительная линия 57"/>
                      <wps:cNvCnPr/>
                      <wps:spPr bwMode="auto">
                        <a:xfrm>
                          <a:off x="741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" name="Прямая соединительная линия 62"/>
                      <wps:cNvCnPr/>
                      <wps:spPr bwMode="auto">
                        <a:xfrm>
                          <a:off x="458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" name="Надпись 63"/>
                      <wps:cNvSpPr txBox="1">
                        <a:spLocks noChangeArrowheads="1"/>
                      </wps:cNvSpPr>
                      <wps:spPr bwMode="auto">
                        <a:xfrm>
                          <a:off x="741" y="11693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F13A33" w14:textId="77777777" w:rsidR="00F30CBE" w:rsidRDefault="00F30CBE">
                            <w:pPr>
                              <w:pStyle w:val="ae"/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64" name="Прямая соединительная линия 64"/>
                      <wps:cNvCnPr/>
                      <wps:spPr bwMode="auto">
                        <a:xfrm>
                          <a:off x="261" y="11683"/>
                          <a:ext cx="16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" name="Прямая соединительная линия 65"/>
                      <wps:cNvCnPr/>
                      <wps:spPr bwMode="auto">
                        <a:xfrm>
                          <a:off x="458" y="1638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" name="Надпись 66"/>
                      <wps:cNvSpPr txBox="1">
                        <a:spLocks noChangeArrowheads="1"/>
                      </wps:cNvSpPr>
                      <wps:spPr bwMode="auto">
                        <a:xfrm>
                          <a:off x="458" y="15004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900B46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Инв. № подл.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67" name="Надпись 67"/>
                      <wps:cNvSpPr txBox="1">
                        <a:spLocks noChangeArrowheads="1"/>
                      </wps:cNvSpPr>
                      <wps:spPr bwMode="auto">
                        <a:xfrm>
                          <a:off x="741" y="15005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FAC0FA" w14:textId="77777777" w:rsidR="00F30CBE" w:rsidRDefault="00F30CB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68" name="Прямая соединительная линия 68"/>
                      <wps:cNvCnPr/>
                      <wps:spPr bwMode="auto">
                        <a:xfrm>
                          <a:off x="458" y="10588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" name="Надпись 69"/>
                      <wps:cNvSpPr txBox="1">
                        <a:spLocks noChangeArrowheads="1"/>
                      </wps:cNvSpPr>
                      <wps:spPr bwMode="auto">
                        <a:xfrm>
                          <a:off x="261" y="10311"/>
                          <a:ext cx="197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C04E28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Согласовано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70" name="Надпись 70"/>
                      <wps:cNvSpPr txBox="1">
                        <a:spLocks noChangeArrowheads="1"/>
                      </wps:cNvSpPr>
                      <wps:spPr bwMode="auto">
                        <a:xfrm>
                          <a:off x="458" y="11692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99CF91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Взам. инв. №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71" name="Надпись 71"/>
                      <wps:cNvSpPr txBox="1">
                        <a:spLocks noChangeArrowheads="1"/>
                      </wps:cNvSpPr>
                      <wps:spPr bwMode="auto">
                        <a:xfrm>
                          <a:off x="458" y="13071"/>
                          <a:ext cx="280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0E895A" w14:textId="77777777" w:rsidR="00F30CBE" w:rsidRDefault="008921F2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72" name="Прямая соединительная линия 72"/>
                      <wps:cNvCnPr/>
                      <wps:spPr bwMode="auto">
                        <a:xfrm>
                          <a:off x="871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" name="Прямая соединительная линия 73"/>
                      <wps:cNvCnPr/>
                      <wps:spPr bwMode="auto">
                        <a:xfrm>
                          <a:off x="66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" name="Прямая соединительная линия 74"/>
                      <wps:cNvCnPr/>
                      <wps:spPr bwMode="auto">
                        <a:xfrm>
                          <a:off x="45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" name="Прямая соединительная линия 75"/>
                      <wps:cNvCnPr/>
                      <wps:spPr bwMode="auto">
                        <a:xfrm>
                          <a:off x="261" y="8105"/>
                          <a:ext cx="81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" name="Прямая соединительная линия 76"/>
                      <wps:cNvCnPr/>
                      <wps:spPr bwMode="auto">
                        <a:xfrm>
                          <a:off x="458" y="8657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" name="Прямая соединительная линия 77"/>
                      <wps:cNvCnPr/>
                      <wps:spPr bwMode="auto">
                        <a:xfrm>
                          <a:off x="458" y="9485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" name="Прямая соединительная линия 78"/>
                      <wps:cNvCnPr/>
                      <wps:spPr bwMode="auto">
                        <a:xfrm>
                          <a:off x="261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FB507D" id="Group 176" o:spid="_x0000_s1042" style="position:absolute;margin-left:-55.4pt;margin-top:368.05pt;width:40.95pt;height:412.1pt;z-index:251661312" coordorigin="261,8105" coordsize="819,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">
              <v:shape id="Надпись 6" o:spid="_x0000_s1043" type="#_x0000_t202" style="position:absolute;left:741;top:13071;width:339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" filled="f" stroked="f">
                <v:textbox style="layout-flow:vertical;mso-layout-flow-alt:bottom-to-top" inset="1mm,0,0,0">
                  <w:txbxContent>
                    <w:p w14:paraId="2EC3B09F" w14:textId="77777777" w:rsidR="00F30CBE" w:rsidRDefault="00F30CB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Прямая соединительная линия 37" o:spid="_x0000_s1044" style="position:absolute;visibility:visible;mso-wrap-style:square" from="458,11693" to="1080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" strokeweight="1.25pt"/>
              <v:line id="Прямая соединительная линия 48" o:spid="_x0000_s1045" style="position:absolute;visibility:visible;mso-wrap-style:square" from="458,13071" to="1080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" strokeweight="1.25pt"/>
              <v:line id="Прямая соединительная линия 56" o:spid="_x0000_s1046" style="position:absolute;visibility:visible;mso-wrap-style:square" from="458,15004" to="1080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Ze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t4zeD/S/wBcnsFAAD//wMAUEsBAi0AFAAGAAgAAAAhANvh9svuAAAAhQEAABMAAAAAAAAAAAAA&#10;AAAAAAAAAFtDb250ZW50X1R5cGVzXS54bWxQSwECLQAUAAYACAAAACEAWvQsW78AAAAVAQAACwAA&#10;AAAAAAAAAAAAAAAfAQAAX3JlbHMvLnJlbHNQSwECLQAUAAYACAAAACEANh0GXsMAAADbAAAADwAA&#10;AAAAAAAAAAAAAAAHAgAAZHJzL2Rvd25yZXYueG1sUEsFBgAAAAADAAMAtwAAAPcCAAAAAA==&#10;" strokeweight="1.25pt"/>
              <v:line id="Прямая соединительная линия 57" o:spid="_x0000_s1047" style="position:absolute;visibility:visible;mso-wrap-style:square" from="741,11693" to="741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" strokeweight="1.25pt"/>
              <v:line id="Прямая соединительная линия 62" o:spid="_x0000_s1048" style="position:absolute;visibility:visible;mso-wrap-style:square" from="458,11693" to="458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" strokeweight="1.25pt"/>
              <v:shape id="Надпись 63" o:spid="_x0000_s1049" type="#_x0000_t202" style="position:absolute;left:741;top:11693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" filled="f" stroked="f">
                <v:textbox style="layout-flow:vertical;mso-layout-flow-alt:bottom-to-top" inset="1mm,0,0,0">
                  <w:txbxContent>
                    <w:p w14:paraId="65F13A33" w14:textId="77777777" w:rsidR="00F30CBE" w:rsidRDefault="00F30CBE">
                      <w:pPr>
                        <w:pStyle w:val="ae"/>
                      </w:pPr>
                    </w:p>
                  </w:txbxContent>
                </v:textbox>
              </v:shape>
              <v:line id="Прямая соединительная линия 64" o:spid="_x0000_s1050" style="position:absolute;visibility:visible;mso-wrap-style:square" from="261,11683" to="430,1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" strokeweight=".5pt"/>
              <v:line id="Прямая соединительная линия 65" o:spid="_x0000_s1051" style="position:absolute;visibility:visible;mso-wrap-style:square" from="458,16383" to="1080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KU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vIXuH/S/wBcnsFAAD//wMAUEsBAi0AFAAGAAgAAAAhANvh9svuAAAAhQEAABMAAAAAAAAAAAAA&#10;AAAAAAAAAFtDb250ZW50X1R5cGVzXS54bWxQSwECLQAUAAYACAAAACEAWvQsW78AAAAVAQAACwAA&#10;AAAAAAAAAAAAAAAfAQAAX3JlbHMvLnJlbHNQSwECLQAUAAYACAAAACEACKNSlMMAAADbAAAADwAA&#10;AAAAAAAAAAAAAAAHAgAAZHJzL2Rvd25yZXYueG1sUEsFBgAAAAADAAMAtwAAAPcCAAAAAA==&#10;" strokeweight="1.25pt"/>
              <v:shape id="Надпись 66" o:spid="_x0000_s1052" type="#_x0000_t202" style="position:absolute;left:458;top:15004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65900B46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Инв. № подл.</w:t>
                      </w:r>
                    </w:p>
                  </w:txbxContent>
                </v:textbox>
              </v:shape>
              <v:shape id="Надпись 67" o:spid="_x0000_s1053" type="#_x0000_t202" style="position:absolute;left:741;top:15005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" filled="f" stroked="f">
                <v:textbox style="layout-flow:vertical;mso-layout-flow-alt:bottom-to-top" inset="1mm,0,0,0">
                  <w:txbxContent>
                    <w:p w14:paraId="37FAC0FA" w14:textId="77777777" w:rsidR="00F30CBE" w:rsidRDefault="00F30CB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Прямая соединительная линия 68" o:spid="_x0000_s1054" style="position:absolute;visibility:visible;mso-wrap-style:square" from="458,10588" to="1080,10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1Zg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" strokeweight=".5pt"/>
              <v:shape id="Надпись 69" o:spid="_x0000_s1055" type="#_x0000_t202" style="position:absolute;left:261;top:10311;width:19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45C04E28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Согласовано</w:t>
                      </w:r>
                    </w:p>
                  </w:txbxContent>
                </v:textbox>
              </v:shape>
              <v:shape id="Надпись 70" o:spid="_x0000_s1056" type="#_x0000_t202" style="position:absolute;left:458;top:11692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" filled="f" stroked="f">
                <v:textbox style="layout-flow:vertical;mso-layout-flow-alt:bottom-to-top" inset=".5mm,0,0,0">
                  <w:txbxContent>
                    <w:p w14:paraId="2B99CF91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Взам. инв. №</w:t>
                      </w:r>
                    </w:p>
                  </w:txbxContent>
                </v:textbox>
              </v:shape>
              <v:shape id="Надпись 71" o:spid="_x0000_s1057" type="#_x0000_t202" style="position:absolute;left:458;top:13071;width:28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500E895A" w14:textId="77777777" w:rsidR="00F30CBE" w:rsidRDefault="008921F2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Подп. и дата</w:t>
                      </w:r>
                    </w:p>
                  </w:txbxContent>
                </v:textbox>
              </v:shape>
              <v:line id="Прямая соединительная линия 72" o:spid="_x0000_s1058" style="position:absolute;visibility:visible;mso-wrap-style:square" from="871,8105" to="871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" strokeweight=".5pt"/>
              <v:line id="Прямая соединительная линия 73" o:spid="_x0000_s1059" style="position:absolute;visibility:visible;mso-wrap-style:square" from="668,8105" to="66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" strokeweight=".5pt"/>
              <v:line id="Прямая соединительная линия 74" o:spid="_x0000_s1060" style="position:absolute;visibility:visible;mso-wrap-style:square" from="458,8105" to="45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" strokeweight=".5pt"/>
              <v:line id="Прямая соединительная линия 75" o:spid="_x0000_s1061" style="position:absolute;visibility:visible;mso-wrap-style:square" from="261,8105" to="1080,8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2w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dolNsMYAAADbAAAA&#10;DwAAAAAAAAAAAAAAAAAHAgAAZHJzL2Rvd25yZXYueG1sUEsFBgAAAAADAAMAtwAAAPoCAAAAAA==&#10;"/>
              <v:line id="Прямая соединительная линия 76" o:spid="_x0000_s1062" style="position:absolute;visibility:visible;mso-wrap-style:square" from="458,8657" to="1080,8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" strokeweight=".5pt"/>
              <v:line id="Прямая соединительная линия 77" o:spid="_x0000_s1063" style="position:absolute;visibility:visible;mso-wrap-style:square" from="458,9485" to="1080,9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" strokeweight=".5pt"/>
              <v:line id="Прямая соединительная линия 78" o:spid="_x0000_s1064" style="position:absolute;visibility:visible;mso-wrap-style:square" from="261,8105" to="261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C9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2B13A6" wp14:editId="549D7084">
              <wp:simplePos x="0" y="0"/>
              <wp:positionH relativeFrom="column">
                <wp:posOffset>-183515</wp:posOffset>
              </wp:positionH>
              <wp:positionV relativeFrom="paragraph">
                <wp:posOffset>-219075</wp:posOffset>
              </wp:positionV>
              <wp:extent cx="6680835" cy="10126980"/>
              <wp:effectExtent l="16510" t="9525" r="8255" b="17145"/>
              <wp:wrapNone/>
              <wp:docPr id="79" name="Rectangl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835" cy="101269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7" o:spid="_x0000_s27" o:spt="1" style="position:absolute;mso-wrap-distance-left:9.0pt;mso-wrap-distance-top:0.0pt;mso-wrap-distance-right:9.0pt;mso-wrap-distance-bottom:0.0pt;z-index:251660288;o:allowoverlap:true;o:allowincell:true;mso-position-horizontal-relative:text;margin-left:-14.4pt;mso-position-horizontal:absolute;mso-position-vertical-relative:text;margin-top:-17.2pt;mso-position-vertical:absolute;width:526.0pt;height:797.4pt;" coordsize="100000,100000" path="" filled="f" strokecolor="#000000" strokeweight="1.25pt">
              <v:path textboxrect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23577"/>
    <w:multiLevelType w:val="multilevel"/>
    <w:tmpl w:val="AD6A5624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C877E4"/>
    <w:multiLevelType w:val="multilevel"/>
    <w:tmpl w:val="883CFA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095A7502"/>
    <w:multiLevelType w:val="hybridMultilevel"/>
    <w:tmpl w:val="39A85A6C"/>
    <w:lvl w:ilvl="0" w:tplc="460E09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B28F53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75E71F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ECE2E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C86C2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5CC784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44CED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EE8050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B18D9A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3D7C6B"/>
    <w:multiLevelType w:val="multilevel"/>
    <w:tmpl w:val="C524A14C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1E24642"/>
    <w:multiLevelType w:val="hybridMultilevel"/>
    <w:tmpl w:val="3490CAE4"/>
    <w:lvl w:ilvl="0" w:tplc="44B0923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598768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56ABFD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7A6B59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946E83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ADC85F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D96AEB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EAAAF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6B86A0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8F3BF9"/>
    <w:multiLevelType w:val="hybridMultilevel"/>
    <w:tmpl w:val="FA5E7B4A"/>
    <w:lvl w:ilvl="0" w:tplc="511871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86C87A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F008FE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82507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BF2AA9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610E61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0683D0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1F0AA3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0DA8E7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EA5D70"/>
    <w:multiLevelType w:val="hybridMultilevel"/>
    <w:tmpl w:val="D7D6C6B6"/>
    <w:lvl w:ilvl="0" w:tplc="EFEEFC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31EE82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2941F3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1B80A2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5C6BEB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D3A19E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8307BA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300A4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3E2AF4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846425"/>
    <w:multiLevelType w:val="hybridMultilevel"/>
    <w:tmpl w:val="4EE65A52"/>
    <w:lvl w:ilvl="0" w:tplc="531E3D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B8A7A7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1D4E33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E30EEA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AAADD2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7489A5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B80C3F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B26FF2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5F6C5C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541C5E"/>
    <w:multiLevelType w:val="hybridMultilevel"/>
    <w:tmpl w:val="07908F08"/>
    <w:lvl w:ilvl="0" w:tplc="AB7AF28C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 w:tplc="67906AB4">
      <w:start w:val="1"/>
      <w:numFmt w:val="lowerLetter"/>
      <w:lvlText w:val="%2."/>
      <w:lvlJc w:val="left"/>
      <w:pPr>
        <w:ind w:left="1440" w:hanging="360"/>
      </w:pPr>
    </w:lvl>
    <w:lvl w:ilvl="2" w:tplc="F6EAF4AA">
      <w:start w:val="1"/>
      <w:numFmt w:val="lowerRoman"/>
      <w:lvlText w:val="%3."/>
      <w:lvlJc w:val="right"/>
      <w:pPr>
        <w:ind w:left="2160" w:hanging="180"/>
      </w:pPr>
    </w:lvl>
    <w:lvl w:ilvl="3" w:tplc="B40A844E">
      <w:start w:val="1"/>
      <w:numFmt w:val="decimal"/>
      <w:lvlText w:val="%4."/>
      <w:lvlJc w:val="left"/>
      <w:pPr>
        <w:ind w:left="2880" w:hanging="360"/>
      </w:pPr>
    </w:lvl>
    <w:lvl w:ilvl="4" w:tplc="1302A64A">
      <w:start w:val="1"/>
      <w:numFmt w:val="lowerLetter"/>
      <w:lvlText w:val="%5."/>
      <w:lvlJc w:val="left"/>
      <w:pPr>
        <w:ind w:left="3600" w:hanging="360"/>
      </w:pPr>
    </w:lvl>
    <w:lvl w:ilvl="5" w:tplc="D0586422">
      <w:start w:val="1"/>
      <w:numFmt w:val="lowerRoman"/>
      <w:lvlText w:val="%6."/>
      <w:lvlJc w:val="right"/>
      <w:pPr>
        <w:ind w:left="4320" w:hanging="180"/>
      </w:pPr>
    </w:lvl>
    <w:lvl w:ilvl="6" w:tplc="D936AD7E">
      <w:start w:val="1"/>
      <w:numFmt w:val="decimal"/>
      <w:lvlText w:val="%7."/>
      <w:lvlJc w:val="left"/>
      <w:pPr>
        <w:ind w:left="5040" w:hanging="360"/>
      </w:pPr>
    </w:lvl>
    <w:lvl w:ilvl="7" w:tplc="333A828E">
      <w:start w:val="1"/>
      <w:numFmt w:val="lowerLetter"/>
      <w:lvlText w:val="%8."/>
      <w:lvlJc w:val="left"/>
      <w:pPr>
        <w:ind w:left="5760" w:hanging="360"/>
      </w:pPr>
    </w:lvl>
    <w:lvl w:ilvl="8" w:tplc="F338436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D0EEB"/>
    <w:multiLevelType w:val="hybridMultilevel"/>
    <w:tmpl w:val="1F86BC1C"/>
    <w:lvl w:ilvl="0" w:tplc="3672F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3EBB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2C7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BE7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24BA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5C7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5867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CE99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7219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D129A"/>
    <w:multiLevelType w:val="hybridMultilevel"/>
    <w:tmpl w:val="B4F47EE2"/>
    <w:lvl w:ilvl="0" w:tplc="242CFD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8E3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34C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5CE8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496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3E1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AD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AC3F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4867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04F73"/>
    <w:multiLevelType w:val="hybridMultilevel"/>
    <w:tmpl w:val="6D04D580"/>
    <w:lvl w:ilvl="0" w:tplc="4A226A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A220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229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36D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0FA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B497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5E3B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BE61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048C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6081F"/>
    <w:multiLevelType w:val="hybridMultilevel"/>
    <w:tmpl w:val="6B62E8A8"/>
    <w:lvl w:ilvl="0" w:tplc="16285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A0C4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9263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543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EADE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08E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803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5CC7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4053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45616"/>
    <w:multiLevelType w:val="hybridMultilevel"/>
    <w:tmpl w:val="AC3E614A"/>
    <w:lvl w:ilvl="0" w:tplc="DBEC9B44">
      <w:start w:val="1"/>
      <w:numFmt w:val="bullet"/>
      <w:lvlText w:val=""/>
      <w:lvlJc w:val="left"/>
      <w:pPr>
        <w:ind w:left="558" w:hanging="360"/>
      </w:pPr>
      <w:rPr>
        <w:rFonts w:ascii="Symbol" w:eastAsia="Symbol" w:hAnsi="Symbol" w:cs="Symbol" w:hint="default"/>
        <w:sz w:val="28"/>
        <w:szCs w:val="28"/>
        <w:lang w:val="ru-RU" w:eastAsia="ru-RU" w:bidi="ru-RU"/>
      </w:rPr>
    </w:lvl>
    <w:lvl w:ilvl="1" w:tplc="2BEEB82E">
      <w:start w:val="1"/>
      <w:numFmt w:val="bullet"/>
      <w:lvlText w:val="•"/>
      <w:lvlJc w:val="left"/>
      <w:pPr>
        <w:ind w:left="1397" w:hanging="360"/>
      </w:pPr>
      <w:rPr>
        <w:rFonts w:hint="default"/>
        <w:lang w:val="ru-RU" w:eastAsia="ru-RU" w:bidi="ru-RU"/>
      </w:rPr>
    </w:lvl>
    <w:lvl w:ilvl="2" w:tplc="2F6A7EF4">
      <w:start w:val="1"/>
      <w:numFmt w:val="bullet"/>
      <w:lvlText w:val="•"/>
      <w:lvlJc w:val="left"/>
      <w:pPr>
        <w:ind w:left="2234" w:hanging="360"/>
      </w:pPr>
      <w:rPr>
        <w:rFonts w:hint="default"/>
        <w:lang w:val="ru-RU" w:eastAsia="ru-RU" w:bidi="ru-RU"/>
      </w:rPr>
    </w:lvl>
    <w:lvl w:ilvl="3" w:tplc="FB62679E">
      <w:start w:val="1"/>
      <w:numFmt w:val="bullet"/>
      <w:lvlText w:val="•"/>
      <w:lvlJc w:val="left"/>
      <w:pPr>
        <w:ind w:left="3071" w:hanging="360"/>
      </w:pPr>
      <w:rPr>
        <w:rFonts w:hint="default"/>
        <w:lang w:val="ru-RU" w:eastAsia="ru-RU" w:bidi="ru-RU"/>
      </w:rPr>
    </w:lvl>
    <w:lvl w:ilvl="4" w:tplc="AAB44BB4">
      <w:start w:val="1"/>
      <w:numFmt w:val="bullet"/>
      <w:lvlText w:val="•"/>
      <w:lvlJc w:val="left"/>
      <w:pPr>
        <w:ind w:left="3908" w:hanging="360"/>
      </w:pPr>
      <w:rPr>
        <w:rFonts w:hint="default"/>
        <w:lang w:val="ru-RU" w:eastAsia="ru-RU" w:bidi="ru-RU"/>
      </w:rPr>
    </w:lvl>
    <w:lvl w:ilvl="5" w:tplc="B284FF7A">
      <w:start w:val="1"/>
      <w:numFmt w:val="bullet"/>
      <w:lvlText w:val="•"/>
      <w:lvlJc w:val="left"/>
      <w:pPr>
        <w:ind w:left="4745" w:hanging="360"/>
      </w:pPr>
      <w:rPr>
        <w:rFonts w:hint="default"/>
        <w:lang w:val="ru-RU" w:eastAsia="ru-RU" w:bidi="ru-RU"/>
      </w:rPr>
    </w:lvl>
    <w:lvl w:ilvl="6" w:tplc="A0623ECA">
      <w:start w:val="1"/>
      <w:numFmt w:val="bullet"/>
      <w:lvlText w:val="•"/>
      <w:lvlJc w:val="left"/>
      <w:pPr>
        <w:ind w:left="5582" w:hanging="360"/>
      </w:pPr>
      <w:rPr>
        <w:rFonts w:hint="default"/>
        <w:lang w:val="ru-RU" w:eastAsia="ru-RU" w:bidi="ru-RU"/>
      </w:rPr>
    </w:lvl>
    <w:lvl w:ilvl="7" w:tplc="5BEE4DF4">
      <w:start w:val="1"/>
      <w:numFmt w:val="bullet"/>
      <w:lvlText w:val="•"/>
      <w:lvlJc w:val="left"/>
      <w:pPr>
        <w:ind w:left="6420" w:hanging="360"/>
      </w:pPr>
      <w:rPr>
        <w:rFonts w:hint="default"/>
        <w:lang w:val="ru-RU" w:eastAsia="ru-RU" w:bidi="ru-RU"/>
      </w:rPr>
    </w:lvl>
    <w:lvl w:ilvl="8" w:tplc="FA8EA156">
      <w:start w:val="1"/>
      <w:numFmt w:val="bullet"/>
      <w:lvlText w:val="•"/>
      <w:lvlJc w:val="left"/>
      <w:pPr>
        <w:ind w:left="7257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4C911D62"/>
    <w:multiLevelType w:val="hybridMultilevel"/>
    <w:tmpl w:val="EC262782"/>
    <w:lvl w:ilvl="0" w:tplc="10A00D56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F91AE870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CAF4A0FC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52D63AB0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F74EF3FE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E810557E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2EEC66CA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B1D484D8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D1FAF40C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 w15:restartNumberingAfterBreak="0">
    <w:nsid w:val="54795D79"/>
    <w:multiLevelType w:val="hybridMultilevel"/>
    <w:tmpl w:val="65341414"/>
    <w:lvl w:ilvl="0" w:tplc="CB5AF0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4AF88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B6453E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A14E25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DB6BEB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D4A3DF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C20B2C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4AA10D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D3ED45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8B58DA"/>
    <w:multiLevelType w:val="hybridMultilevel"/>
    <w:tmpl w:val="BCB6477E"/>
    <w:lvl w:ilvl="0" w:tplc="34D2EE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01E77C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288E4D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52A810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94C902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BB4C7C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E34D36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EC85BD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500260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EF65CAD"/>
    <w:multiLevelType w:val="hybridMultilevel"/>
    <w:tmpl w:val="3D0C5440"/>
    <w:lvl w:ilvl="0" w:tplc="9EC8DD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09A1E3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D369DA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E7AA3B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314D3E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20AD9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800362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942C0B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2E63FB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33767C"/>
    <w:multiLevelType w:val="hybridMultilevel"/>
    <w:tmpl w:val="71FA1C4C"/>
    <w:lvl w:ilvl="0" w:tplc="FD0EC8C6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C90F1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5FC5C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BBE9B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8AA51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B4697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E806C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14A5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50AF00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5F4F2729"/>
    <w:multiLevelType w:val="hybridMultilevel"/>
    <w:tmpl w:val="0B46C14A"/>
    <w:lvl w:ilvl="0" w:tplc="B150D4C8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A59A899C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88FCAD5A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E7D8EAC6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75BE67F0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D71CDE7E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7547D2A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20DE415A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6AA8278C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 w15:restartNumberingAfterBreak="0">
    <w:nsid w:val="65401B22"/>
    <w:multiLevelType w:val="hybridMultilevel"/>
    <w:tmpl w:val="2886220C"/>
    <w:lvl w:ilvl="0" w:tplc="88E2DF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AD6BBC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FA6B4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AFC52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408CA7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676FC2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390DC9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932006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9D47E6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6B01041"/>
    <w:multiLevelType w:val="hybridMultilevel"/>
    <w:tmpl w:val="9558BCDE"/>
    <w:lvl w:ilvl="0" w:tplc="312E3F42">
      <w:start w:val="1"/>
      <w:numFmt w:val="bullet"/>
      <w:lvlText w:val=""/>
      <w:lvlJc w:val="left"/>
      <w:pPr>
        <w:ind w:left="1950" w:hanging="360"/>
      </w:pPr>
      <w:rPr>
        <w:rFonts w:ascii="Symbol" w:eastAsia="Symbol" w:hAnsi="Symbol" w:cs="Symbol" w:hint="default"/>
        <w:sz w:val="28"/>
        <w:szCs w:val="28"/>
        <w:lang w:val="ru-RU" w:eastAsia="ru-RU" w:bidi="ru-RU"/>
      </w:rPr>
    </w:lvl>
    <w:lvl w:ilvl="1" w:tplc="2FD423A4">
      <w:start w:val="1"/>
      <w:numFmt w:val="bullet"/>
      <w:lvlText w:val="•"/>
      <w:lvlJc w:val="left"/>
      <w:pPr>
        <w:ind w:left="2796" w:hanging="360"/>
      </w:pPr>
      <w:rPr>
        <w:rFonts w:hint="default"/>
        <w:lang w:val="ru-RU" w:eastAsia="ru-RU" w:bidi="ru-RU"/>
      </w:rPr>
    </w:lvl>
    <w:lvl w:ilvl="2" w:tplc="D23A93D8">
      <w:start w:val="1"/>
      <w:numFmt w:val="bullet"/>
      <w:lvlText w:val="•"/>
      <w:lvlJc w:val="left"/>
      <w:pPr>
        <w:ind w:left="3633" w:hanging="360"/>
      </w:pPr>
      <w:rPr>
        <w:rFonts w:hint="default"/>
        <w:lang w:val="ru-RU" w:eastAsia="ru-RU" w:bidi="ru-RU"/>
      </w:rPr>
    </w:lvl>
    <w:lvl w:ilvl="3" w:tplc="57F0F57A">
      <w:start w:val="1"/>
      <w:numFmt w:val="bullet"/>
      <w:lvlText w:val="•"/>
      <w:lvlJc w:val="left"/>
      <w:pPr>
        <w:ind w:left="4469" w:hanging="360"/>
      </w:pPr>
      <w:rPr>
        <w:rFonts w:hint="default"/>
        <w:lang w:val="ru-RU" w:eastAsia="ru-RU" w:bidi="ru-RU"/>
      </w:rPr>
    </w:lvl>
    <w:lvl w:ilvl="4" w:tplc="FE467E0A">
      <w:start w:val="1"/>
      <w:numFmt w:val="bullet"/>
      <w:lvlText w:val="•"/>
      <w:lvlJc w:val="left"/>
      <w:pPr>
        <w:ind w:left="5306" w:hanging="360"/>
      </w:pPr>
      <w:rPr>
        <w:rFonts w:hint="default"/>
        <w:lang w:val="ru-RU" w:eastAsia="ru-RU" w:bidi="ru-RU"/>
      </w:rPr>
    </w:lvl>
    <w:lvl w:ilvl="5" w:tplc="C07E34B0">
      <w:start w:val="1"/>
      <w:numFmt w:val="bullet"/>
      <w:lvlText w:val="•"/>
      <w:lvlJc w:val="left"/>
      <w:pPr>
        <w:ind w:left="6142" w:hanging="360"/>
      </w:pPr>
      <w:rPr>
        <w:rFonts w:hint="default"/>
        <w:lang w:val="ru-RU" w:eastAsia="ru-RU" w:bidi="ru-RU"/>
      </w:rPr>
    </w:lvl>
    <w:lvl w:ilvl="6" w:tplc="904C42E8">
      <w:start w:val="1"/>
      <w:numFmt w:val="bullet"/>
      <w:lvlText w:val="•"/>
      <w:lvlJc w:val="left"/>
      <w:pPr>
        <w:ind w:left="6979" w:hanging="360"/>
      </w:pPr>
      <w:rPr>
        <w:rFonts w:hint="default"/>
        <w:lang w:val="ru-RU" w:eastAsia="ru-RU" w:bidi="ru-RU"/>
      </w:rPr>
    </w:lvl>
    <w:lvl w:ilvl="7" w:tplc="53F2BFAA">
      <w:start w:val="1"/>
      <w:numFmt w:val="bullet"/>
      <w:lvlText w:val="•"/>
      <w:lvlJc w:val="left"/>
      <w:pPr>
        <w:ind w:left="7815" w:hanging="360"/>
      </w:pPr>
      <w:rPr>
        <w:rFonts w:hint="default"/>
        <w:lang w:val="ru-RU" w:eastAsia="ru-RU" w:bidi="ru-RU"/>
      </w:rPr>
    </w:lvl>
    <w:lvl w:ilvl="8" w:tplc="767CDC52">
      <w:start w:val="1"/>
      <w:numFmt w:val="bullet"/>
      <w:lvlText w:val="•"/>
      <w:lvlJc w:val="left"/>
      <w:pPr>
        <w:ind w:left="8652" w:hanging="360"/>
      </w:pPr>
      <w:rPr>
        <w:rFonts w:hint="default"/>
        <w:lang w:val="ru-RU" w:eastAsia="ru-RU" w:bidi="ru-RU"/>
      </w:rPr>
    </w:lvl>
  </w:abstractNum>
  <w:abstractNum w:abstractNumId="22" w15:restartNumberingAfterBreak="0">
    <w:nsid w:val="7B1A626B"/>
    <w:multiLevelType w:val="hybridMultilevel"/>
    <w:tmpl w:val="BCB4CE46"/>
    <w:lvl w:ilvl="0" w:tplc="D91EED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BFF258C4">
      <w:start w:val="1"/>
      <w:numFmt w:val="lowerLetter"/>
      <w:lvlText w:val="%2."/>
      <w:lvlJc w:val="left"/>
      <w:pPr>
        <w:ind w:left="1788" w:hanging="360"/>
      </w:pPr>
    </w:lvl>
    <w:lvl w:ilvl="2" w:tplc="C338C872">
      <w:start w:val="1"/>
      <w:numFmt w:val="lowerRoman"/>
      <w:lvlText w:val="%3."/>
      <w:lvlJc w:val="right"/>
      <w:pPr>
        <w:ind w:left="2508" w:hanging="180"/>
      </w:pPr>
    </w:lvl>
    <w:lvl w:ilvl="3" w:tplc="74EE65D0">
      <w:start w:val="1"/>
      <w:numFmt w:val="decimal"/>
      <w:lvlText w:val="%4."/>
      <w:lvlJc w:val="left"/>
      <w:pPr>
        <w:ind w:left="3228" w:hanging="360"/>
      </w:pPr>
    </w:lvl>
    <w:lvl w:ilvl="4" w:tplc="6DC6E466">
      <w:start w:val="1"/>
      <w:numFmt w:val="lowerLetter"/>
      <w:lvlText w:val="%5."/>
      <w:lvlJc w:val="left"/>
      <w:pPr>
        <w:ind w:left="3948" w:hanging="360"/>
      </w:pPr>
    </w:lvl>
    <w:lvl w:ilvl="5" w:tplc="B7A8591E">
      <w:start w:val="1"/>
      <w:numFmt w:val="lowerRoman"/>
      <w:lvlText w:val="%6."/>
      <w:lvlJc w:val="right"/>
      <w:pPr>
        <w:ind w:left="4668" w:hanging="180"/>
      </w:pPr>
    </w:lvl>
    <w:lvl w:ilvl="6" w:tplc="580E7FDA">
      <w:start w:val="1"/>
      <w:numFmt w:val="decimal"/>
      <w:lvlText w:val="%7."/>
      <w:lvlJc w:val="left"/>
      <w:pPr>
        <w:ind w:left="5388" w:hanging="360"/>
      </w:pPr>
    </w:lvl>
    <w:lvl w:ilvl="7" w:tplc="546289B6">
      <w:start w:val="1"/>
      <w:numFmt w:val="lowerLetter"/>
      <w:lvlText w:val="%8."/>
      <w:lvlJc w:val="left"/>
      <w:pPr>
        <w:ind w:left="6108" w:hanging="360"/>
      </w:pPr>
    </w:lvl>
    <w:lvl w:ilvl="8" w:tplc="6E76366E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F455DB1"/>
    <w:multiLevelType w:val="hybridMultilevel"/>
    <w:tmpl w:val="34749498"/>
    <w:lvl w:ilvl="0" w:tplc="2278E1FE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83780328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68B0C48C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AE3E0166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1826E3F4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AA389018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84006612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1ECCE566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6E02D90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23"/>
  </w:num>
  <w:num w:numId="4">
    <w:abstractNumId w:val="19"/>
  </w:num>
  <w:num w:numId="5">
    <w:abstractNumId w:val="14"/>
  </w:num>
  <w:num w:numId="6">
    <w:abstractNumId w:val="4"/>
  </w:num>
  <w:num w:numId="7">
    <w:abstractNumId w:val="11"/>
  </w:num>
  <w:num w:numId="8">
    <w:abstractNumId w:val="12"/>
  </w:num>
  <w:num w:numId="9">
    <w:abstractNumId w:val="17"/>
  </w:num>
  <w:num w:numId="10">
    <w:abstractNumId w:val="20"/>
  </w:num>
  <w:num w:numId="11">
    <w:abstractNumId w:val="5"/>
  </w:num>
  <w:num w:numId="12">
    <w:abstractNumId w:val="6"/>
  </w:num>
  <w:num w:numId="13">
    <w:abstractNumId w:val="16"/>
  </w:num>
  <w:num w:numId="14">
    <w:abstractNumId w:val="9"/>
  </w:num>
  <w:num w:numId="15">
    <w:abstractNumId w:val="10"/>
  </w:num>
  <w:num w:numId="16">
    <w:abstractNumId w:val="7"/>
  </w:num>
  <w:num w:numId="17">
    <w:abstractNumId w:val="8"/>
  </w:num>
  <w:num w:numId="18">
    <w:abstractNumId w:val="15"/>
  </w:num>
  <w:num w:numId="19">
    <w:abstractNumId w:val="21"/>
  </w:num>
  <w:num w:numId="20">
    <w:abstractNumId w:val="13"/>
  </w:num>
  <w:num w:numId="21">
    <w:abstractNumId w:val="0"/>
  </w:num>
  <w:num w:numId="22">
    <w:abstractNumId w:val="3"/>
  </w:num>
  <w:num w:numId="23">
    <w:abstractNumId w:val="22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CBE"/>
    <w:rsid w:val="001A0A6C"/>
    <w:rsid w:val="001A0E02"/>
    <w:rsid w:val="00520DB3"/>
    <w:rsid w:val="008921F2"/>
    <w:rsid w:val="00F3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2C18BC6"/>
  <w15:docId w15:val="{FB08351C-090C-4D3D-A044-7D8EAA5F8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2">
    <w:name w:val="heading 2"/>
    <w:basedOn w:val="a0"/>
    <w:next w:val="a0"/>
    <w:link w:val="20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pPr>
      <w:keepNext/>
      <w:spacing w:line="360" w:lineRule="auto"/>
      <w:ind w:right="544" w:firstLine="720"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pPr>
      <w:keepNext/>
      <w:spacing w:line="340" w:lineRule="exact"/>
      <w:ind w:right="544"/>
      <w:jc w:val="center"/>
      <w:outlineLvl w:val="3"/>
    </w:pPr>
    <w:rPr>
      <w:b/>
      <w:bCs/>
      <w:sz w:val="28"/>
    </w:rPr>
  </w:style>
  <w:style w:type="paragraph" w:styleId="5">
    <w:name w:val="heading 5"/>
    <w:basedOn w:val="a0"/>
    <w:next w:val="a0"/>
    <w:link w:val="50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pPr>
      <w:keepNext/>
      <w:spacing w:line="340" w:lineRule="exact"/>
      <w:ind w:right="544" w:firstLine="900"/>
      <w:jc w:val="both"/>
      <w:outlineLvl w:val="5"/>
    </w:pPr>
    <w:rPr>
      <w:sz w:val="28"/>
    </w:rPr>
  </w:style>
  <w:style w:type="paragraph" w:styleId="7">
    <w:name w:val="heading 7"/>
    <w:basedOn w:val="a0"/>
    <w:next w:val="a0"/>
    <w:link w:val="70"/>
    <w:qFormat/>
    <w:pPr>
      <w:keepNext/>
      <w:spacing w:line="360" w:lineRule="auto"/>
      <w:jc w:val="both"/>
      <w:outlineLvl w:val="6"/>
    </w:pPr>
    <w:rPr>
      <w:sz w:val="28"/>
    </w:rPr>
  </w:style>
  <w:style w:type="paragraph" w:styleId="8">
    <w:name w:val="heading 8"/>
    <w:basedOn w:val="a0"/>
    <w:next w:val="a0"/>
    <w:link w:val="80"/>
    <w:qFormat/>
    <w:pPr>
      <w:keepNext/>
      <w:spacing w:line="360" w:lineRule="auto"/>
      <w:ind w:left="720" w:right="544"/>
      <w:jc w:val="center"/>
      <w:outlineLvl w:val="7"/>
    </w:pPr>
    <w:rPr>
      <w:b/>
      <w:bCs/>
      <w:sz w:val="28"/>
      <w:u w:val="single"/>
    </w:rPr>
  </w:style>
  <w:style w:type="paragraph" w:styleId="9">
    <w:name w:val="heading 9"/>
    <w:next w:val="a0"/>
    <w:link w:val="90"/>
    <w:qFormat/>
    <w:pPr>
      <w:spacing w:before="60" w:after="60" w:line="360" w:lineRule="auto"/>
      <w:outlineLvl w:val="8"/>
    </w:pPr>
    <w:rPr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1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a4">
    <w:name w:val="Подзаголовок Знак"/>
    <w:basedOn w:val="a1"/>
    <w:link w:val="a5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FooterChar">
    <w:name w:val="Footer Char"/>
    <w:basedOn w:val="a1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0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1"/>
    <w:uiPriority w:val="99"/>
    <w:unhideWhenUsed/>
    <w:rPr>
      <w:vertAlign w:val="superscript"/>
    </w:rPr>
  </w:style>
  <w:style w:type="paragraph" w:styleId="a9">
    <w:name w:val="endnote text"/>
    <w:basedOn w:val="a0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1"/>
    <w:uiPriority w:val="99"/>
    <w:semiHidden/>
    <w:unhideWhenUsed/>
    <w:rPr>
      <w:vertAlign w:val="superscript"/>
    </w:rPr>
  </w:style>
  <w:style w:type="paragraph" w:styleId="ac">
    <w:name w:val="table of figures"/>
    <w:basedOn w:val="a0"/>
    <w:next w:val="a0"/>
    <w:uiPriority w:val="99"/>
    <w:unhideWhenUsed/>
  </w:style>
  <w:style w:type="character" w:customStyle="1" w:styleId="10">
    <w:name w:val="Заголовок 1 Знак"/>
    <w:basedOn w:val="a1"/>
    <w:link w:val="1"/>
    <w:rPr>
      <w:b/>
      <w:bCs/>
      <w:sz w:val="28"/>
      <w:szCs w:val="24"/>
      <w:lang w:val="ru-RU" w:eastAsia="ru-RU" w:bidi="ar-SA"/>
    </w:rPr>
  </w:style>
  <w:style w:type="paragraph" w:customStyle="1" w:styleId="ad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styleId="ae">
    <w:name w:val="header"/>
    <w:basedOn w:val="a0"/>
    <w:link w:val="af"/>
    <w:pPr>
      <w:tabs>
        <w:tab w:val="center" w:pos="4677"/>
        <w:tab w:val="right" w:pos="9355"/>
      </w:tabs>
    </w:pPr>
  </w:style>
  <w:style w:type="paragraph" w:styleId="af0">
    <w:name w:val="footer"/>
    <w:basedOn w:val="a0"/>
    <w:link w:val="af1"/>
    <w:pPr>
      <w:tabs>
        <w:tab w:val="center" w:pos="4677"/>
        <w:tab w:val="right" w:pos="9355"/>
      </w:tabs>
    </w:pPr>
  </w:style>
  <w:style w:type="paragraph" w:styleId="af2">
    <w:name w:val="Body Text"/>
    <w:basedOn w:val="a0"/>
    <w:pPr>
      <w:spacing w:before="120" w:after="120" w:line="280" w:lineRule="atLeast"/>
      <w:jc w:val="both"/>
    </w:pPr>
    <w:rPr>
      <w:sz w:val="22"/>
      <w:szCs w:val="20"/>
      <w:lang w:val="en-GB" w:eastAsia="en-US"/>
    </w:rPr>
  </w:style>
  <w:style w:type="paragraph" w:styleId="32">
    <w:name w:val="Body Text Indent 3"/>
    <w:basedOn w:val="a0"/>
    <w:pPr>
      <w:spacing w:line="360" w:lineRule="auto"/>
      <w:ind w:right="544" w:firstLine="720"/>
      <w:jc w:val="center"/>
    </w:pPr>
    <w:rPr>
      <w:sz w:val="28"/>
    </w:rPr>
  </w:style>
  <w:style w:type="paragraph" w:styleId="af3">
    <w:name w:val="Body Text Indent"/>
    <w:basedOn w:val="a0"/>
    <w:pPr>
      <w:spacing w:line="360" w:lineRule="auto"/>
      <w:ind w:firstLine="720"/>
    </w:pPr>
    <w:rPr>
      <w:sz w:val="28"/>
    </w:rPr>
  </w:style>
  <w:style w:type="paragraph" w:styleId="22">
    <w:name w:val="Body Text Indent 2"/>
    <w:basedOn w:val="a0"/>
    <w:pPr>
      <w:spacing w:line="360" w:lineRule="auto"/>
      <w:ind w:firstLine="900"/>
      <w:jc w:val="both"/>
    </w:pPr>
    <w:rPr>
      <w:sz w:val="28"/>
    </w:rPr>
  </w:style>
  <w:style w:type="paragraph" w:styleId="23">
    <w:name w:val="Body Text 2"/>
    <w:basedOn w:val="a0"/>
    <w:pPr>
      <w:spacing w:line="360" w:lineRule="auto"/>
      <w:ind w:right="544"/>
      <w:jc w:val="both"/>
    </w:pPr>
    <w:rPr>
      <w:sz w:val="28"/>
    </w:rPr>
  </w:style>
  <w:style w:type="character" w:styleId="af4">
    <w:name w:val="page number"/>
    <w:basedOn w:val="a1"/>
  </w:style>
  <w:style w:type="paragraph" w:customStyle="1" w:styleId="61">
    <w:name w:val="заголовок 6"/>
    <w:basedOn w:val="a0"/>
    <w:next w:val="a0"/>
    <w:pPr>
      <w:keepNext/>
      <w:ind w:left="284" w:right="284" w:firstLine="851"/>
      <w:jc w:val="center"/>
      <w:outlineLvl w:val="5"/>
    </w:pPr>
    <w:rPr>
      <w:sz w:val="28"/>
      <w:szCs w:val="28"/>
    </w:rPr>
  </w:style>
  <w:style w:type="paragraph" w:styleId="33">
    <w:name w:val="Body Text 3"/>
    <w:basedOn w:val="a0"/>
    <w:pPr>
      <w:spacing w:after="120"/>
    </w:pPr>
    <w:rPr>
      <w:sz w:val="16"/>
      <w:szCs w:val="16"/>
    </w:rPr>
  </w:style>
  <w:style w:type="paragraph" w:styleId="af5">
    <w:name w:val="Title"/>
    <w:basedOn w:val="a0"/>
    <w:link w:val="af6"/>
    <w:qFormat/>
    <w:pPr>
      <w:spacing w:line="312" w:lineRule="auto"/>
      <w:jc w:val="center"/>
    </w:pPr>
    <w:rPr>
      <w:sz w:val="28"/>
      <w:szCs w:val="28"/>
    </w:rPr>
  </w:style>
  <w:style w:type="table" w:styleId="af7">
    <w:name w:val="Table Grid"/>
    <w:basedOn w:val="a2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4">
    <w:name w:val="List Bullet 3"/>
    <w:basedOn w:val="a0"/>
    <w:pPr>
      <w:tabs>
        <w:tab w:val="num" w:pos="926"/>
        <w:tab w:val="left" w:pos="1276"/>
      </w:tabs>
      <w:spacing w:after="120"/>
      <w:ind w:left="926" w:hanging="360"/>
      <w:jc w:val="both"/>
    </w:pPr>
    <w:rPr>
      <w:sz w:val="22"/>
      <w:szCs w:val="20"/>
      <w:lang w:val="en-GB" w:eastAsia="en-US"/>
    </w:rPr>
  </w:style>
  <w:style w:type="paragraph" w:styleId="af8">
    <w:name w:val="List Number"/>
    <w:basedOn w:val="a0"/>
    <w:pPr>
      <w:keepLines/>
      <w:tabs>
        <w:tab w:val="num" w:pos="851"/>
      </w:tabs>
      <w:spacing w:after="120"/>
      <w:ind w:left="851" w:hanging="426"/>
      <w:jc w:val="both"/>
    </w:pPr>
    <w:rPr>
      <w:sz w:val="22"/>
      <w:szCs w:val="20"/>
      <w:lang w:val="en-GB" w:eastAsia="en-US"/>
    </w:rPr>
  </w:style>
  <w:style w:type="paragraph" w:customStyle="1" w:styleId="ReportHeading1">
    <w:name w:val="ReportHeading1"/>
    <w:basedOn w:val="a0"/>
    <w:pPr>
      <w:spacing w:before="120" w:after="120"/>
      <w:ind w:left="851" w:right="2268"/>
    </w:pPr>
    <w:rPr>
      <w:rFonts w:ascii="lucidasans" w:hAnsi="lucidasans"/>
      <w:b/>
      <w:sz w:val="44"/>
      <w:szCs w:val="20"/>
      <w:lang w:val="en-GB" w:eastAsia="en-US"/>
    </w:rPr>
  </w:style>
  <w:style w:type="paragraph" w:customStyle="1" w:styleId="05linespaceFortables">
    <w:name w:val="0.5 line space (For tables)"/>
    <w:basedOn w:val="a0"/>
    <w:next w:val="af2"/>
    <w:pPr>
      <w:spacing w:line="120" w:lineRule="exact"/>
    </w:pPr>
    <w:rPr>
      <w:sz w:val="22"/>
      <w:szCs w:val="20"/>
      <w:lang w:val="en-GB" w:eastAsia="en-US"/>
    </w:rPr>
  </w:style>
  <w:style w:type="paragraph" w:customStyle="1" w:styleId="HeadingsFont">
    <w:name w:val="Headings Font"/>
    <w:basedOn w:val="a0"/>
    <w:next w:val="af2"/>
    <w:pPr>
      <w:keepNext/>
      <w:widowControl w:val="0"/>
      <w:spacing w:line="280" w:lineRule="atLeast"/>
    </w:pPr>
    <w:rPr>
      <w:sz w:val="22"/>
      <w:szCs w:val="20"/>
      <w:lang w:val="en-GB" w:eastAsia="en-US"/>
    </w:rPr>
  </w:style>
  <w:style w:type="paragraph" w:styleId="af9">
    <w:name w:val="Balloon Text"/>
    <w:basedOn w:val="a0"/>
    <w:link w:val="afa"/>
    <w:rPr>
      <w:rFonts w:ascii="Tahoma" w:hAnsi="Tahoma" w:cs="Tahoma"/>
      <w:sz w:val="16"/>
      <w:szCs w:val="16"/>
    </w:rPr>
  </w:style>
  <w:style w:type="character" w:styleId="afb">
    <w:name w:val="annotation reference"/>
    <w:basedOn w:val="a1"/>
    <w:rPr>
      <w:sz w:val="16"/>
      <w:szCs w:val="16"/>
    </w:rPr>
  </w:style>
  <w:style w:type="paragraph" w:styleId="afc">
    <w:name w:val="annotation text"/>
    <w:basedOn w:val="a0"/>
    <w:link w:val="afd"/>
    <w:rPr>
      <w:sz w:val="20"/>
      <w:szCs w:val="20"/>
    </w:rPr>
  </w:style>
  <w:style w:type="paragraph" w:styleId="afe">
    <w:name w:val="annotation subject"/>
    <w:basedOn w:val="afc"/>
    <w:next w:val="afc"/>
    <w:link w:val="aff"/>
    <w:rPr>
      <w:b/>
      <w:bCs/>
    </w:rPr>
  </w:style>
  <w:style w:type="paragraph" w:styleId="aff0">
    <w:name w:val="Plain Text"/>
    <w:basedOn w:val="a0"/>
    <w:rPr>
      <w:rFonts w:ascii="Courier New" w:hAnsi="Courier New" w:cs="Courier New"/>
      <w:sz w:val="20"/>
      <w:szCs w:val="20"/>
    </w:rPr>
  </w:style>
  <w:style w:type="paragraph" w:styleId="aff1">
    <w:name w:val="Document Map"/>
    <w:basedOn w:val="a0"/>
    <w:link w:val="aff2"/>
    <w:pPr>
      <w:shd w:val="clear" w:color="auto" w:fill="000080"/>
    </w:pPr>
    <w:rPr>
      <w:rFonts w:ascii="Tahoma" w:hAnsi="Tahoma" w:cs="Tahoma"/>
    </w:rPr>
  </w:style>
  <w:style w:type="paragraph" w:styleId="35">
    <w:name w:val="toc 3"/>
    <w:basedOn w:val="a0"/>
    <w:next w:val="a0"/>
    <w:semiHidden/>
    <w:pPr>
      <w:ind w:left="482"/>
    </w:pPr>
  </w:style>
  <w:style w:type="character" w:styleId="aff3">
    <w:name w:val="Hyperlink"/>
    <w:basedOn w:val="a1"/>
    <w:uiPriority w:val="99"/>
    <w:rPr>
      <w:color w:val="0000FF"/>
      <w:u w:val="single"/>
    </w:rPr>
  </w:style>
  <w:style w:type="paragraph" w:styleId="12">
    <w:name w:val="toc 1"/>
    <w:basedOn w:val="a0"/>
    <w:next w:val="a0"/>
    <w:pPr>
      <w:widowControl w:val="0"/>
      <w:tabs>
        <w:tab w:val="right" w:leader="dot" w:pos="9890"/>
      </w:tabs>
      <w:spacing w:before="240" w:after="240" w:line="360" w:lineRule="auto"/>
      <w:ind w:firstLine="567"/>
      <w:jc w:val="both"/>
    </w:pPr>
    <w:rPr>
      <w:b/>
      <w:bCs/>
    </w:rPr>
  </w:style>
  <w:style w:type="paragraph" w:styleId="24">
    <w:name w:val="toc 2"/>
    <w:basedOn w:val="a0"/>
    <w:next w:val="a0"/>
    <w:uiPriority w:val="39"/>
    <w:pPr>
      <w:tabs>
        <w:tab w:val="right" w:leader="dot" w:pos="9890"/>
      </w:tabs>
      <w:ind w:left="238"/>
    </w:pPr>
    <w:rPr>
      <w:iCs/>
    </w:rPr>
  </w:style>
  <w:style w:type="paragraph" w:customStyle="1" w:styleId="aff4">
    <w:name w:val="ТекстОбычный"/>
    <w:basedOn w:val="a0"/>
    <w:pPr>
      <w:spacing w:line="360" w:lineRule="auto"/>
      <w:ind w:firstLine="851"/>
      <w:jc w:val="both"/>
    </w:pPr>
    <w:rPr>
      <w:szCs w:val="20"/>
    </w:rPr>
  </w:style>
  <w:style w:type="paragraph" w:customStyle="1" w:styleId="0">
    <w:name w:val="Н_Список0"/>
    <w:basedOn w:val="a0"/>
    <w:pPr>
      <w:spacing w:line="360" w:lineRule="auto"/>
      <w:jc w:val="both"/>
    </w:pPr>
    <w:rPr>
      <w:szCs w:val="20"/>
    </w:rPr>
  </w:style>
  <w:style w:type="paragraph" w:customStyle="1" w:styleId="aff5">
    <w:name w:val="М_СписокОтступ"/>
    <w:basedOn w:val="a0"/>
    <w:pPr>
      <w:tabs>
        <w:tab w:val="left" w:pos="1134"/>
        <w:tab w:val="num" w:pos="1440"/>
      </w:tabs>
      <w:spacing w:line="360" w:lineRule="auto"/>
      <w:ind w:left="1440" w:hanging="360"/>
      <w:jc w:val="both"/>
    </w:pPr>
    <w:rPr>
      <w:szCs w:val="20"/>
    </w:rPr>
  </w:style>
  <w:style w:type="paragraph" w:customStyle="1" w:styleId="13">
    <w:name w:val="Стиль1"/>
    <w:basedOn w:val="1"/>
    <w:pPr>
      <w:keepNext w:val="0"/>
      <w:widowControl w:val="0"/>
      <w:spacing w:line="240" w:lineRule="auto"/>
      <w:ind w:left="964" w:right="397" w:firstLine="567"/>
      <w:jc w:val="both"/>
      <w:outlineLvl w:val="9"/>
    </w:pPr>
    <w:rPr>
      <w:b w:val="0"/>
      <w:sz w:val="24"/>
      <w:szCs w:val="28"/>
    </w:rPr>
  </w:style>
  <w:style w:type="paragraph" w:customStyle="1" w:styleId="14">
    <w:name w:val="ЗагТаб1"/>
    <w:basedOn w:val="a0"/>
    <w:pPr>
      <w:spacing w:before="240" w:after="120"/>
      <w:ind w:firstLine="567"/>
    </w:pPr>
    <w:rPr>
      <w:b/>
      <w:szCs w:val="20"/>
    </w:rPr>
  </w:style>
  <w:style w:type="paragraph" w:styleId="aff6">
    <w:name w:val="Block Text"/>
    <w:basedOn w:val="a0"/>
    <w:pPr>
      <w:ind w:left="426" w:right="-52"/>
    </w:pPr>
    <w:rPr>
      <w:szCs w:val="20"/>
    </w:rPr>
  </w:style>
  <w:style w:type="paragraph" w:styleId="aff7">
    <w:name w:val="Normal (Web)"/>
    <w:basedOn w:val="a0"/>
    <w:uiPriority w:val="99"/>
    <w:pPr>
      <w:spacing w:before="100" w:beforeAutospacing="1" w:after="100" w:afterAutospacing="1"/>
    </w:pPr>
  </w:style>
  <w:style w:type="character" w:styleId="aff8">
    <w:name w:val="FollowedHyperlink"/>
    <w:basedOn w:val="a1"/>
    <w:rPr>
      <w:color w:val="800080"/>
      <w:u w:val="single"/>
    </w:rPr>
  </w:style>
  <w:style w:type="paragraph" w:customStyle="1" w:styleId="15">
    <w:name w:val="Обычный1"/>
  </w:style>
  <w:style w:type="paragraph" w:customStyle="1" w:styleId="16">
    <w:name w:val="Стиль Заголовок 1"/>
    <w:basedOn w:val="1"/>
    <w:pPr>
      <w:ind w:right="-2" w:firstLine="540"/>
      <w:jc w:val="left"/>
    </w:pPr>
    <w:rPr>
      <w:szCs w:val="28"/>
    </w:rPr>
  </w:style>
  <w:style w:type="paragraph" w:styleId="42">
    <w:name w:val="toc 4"/>
    <w:basedOn w:val="a0"/>
    <w:next w:val="a0"/>
    <w:pPr>
      <w:ind w:left="720"/>
    </w:pPr>
    <w:rPr>
      <w:sz w:val="20"/>
      <w:szCs w:val="20"/>
    </w:rPr>
  </w:style>
  <w:style w:type="paragraph" w:styleId="52">
    <w:name w:val="toc 5"/>
    <w:basedOn w:val="a0"/>
    <w:next w:val="a0"/>
    <w:pPr>
      <w:ind w:left="960"/>
    </w:pPr>
    <w:rPr>
      <w:sz w:val="20"/>
      <w:szCs w:val="20"/>
    </w:rPr>
  </w:style>
  <w:style w:type="paragraph" w:styleId="62">
    <w:name w:val="toc 6"/>
    <w:basedOn w:val="a0"/>
    <w:next w:val="a0"/>
    <w:pPr>
      <w:ind w:left="1200"/>
    </w:pPr>
    <w:rPr>
      <w:sz w:val="20"/>
      <w:szCs w:val="20"/>
    </w:rPr>
  </w:style>
  <w:style w:type="paragraph" w:styleId="71">
    <w:name w:val="toc 7"/>
    <w:basedOn w:val="a0"/>
    <w:next w:val="a0"/>
    <w:pPr>
      <w:ind w:left="1440"/>
    </w:pPr>
    <w:rPr>
      <w:sz w:val="20"/>
      <w:szCs w:val="20"/>
    </w:rPr>
  </w:style>
  <w:style w:type="paragraph" w:styleId="81">
    <w:name w:val="toc 8"/>
    <w:basedOn w:val="a0"/>
    <w:next w:val="a0"/>
    <w:pPr>
      <w:ind w:left="1680"/>
    </w:pPr>
    <w:rPr>
      <w:sz w:val="20"/>
      <w:szCs w:val="20"/>
    </w:rPr>
  </w:style>
  <w:style w:type="paragraph" w:styleId="91">
    <w:name w:val="toc 9"/>
    <w:basedOn w:val="a0"/>
    <w:next w:val="a0"/>
    <w:pPr>
      <w:ind w:left="1920"/>
    </w:pPr>
    <w:rPr>
      <w:sz w:val="20"/>
      <w:szCs w:val="20"/>
    </w:rPr>
  </w:style>
  <w:style w:type="paragraph" w:customStyle="1" w:styleId="aff9">
    <w:name w:val="Знак Знак"/>
    <w:basedOn w:val="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basedOn w:val="a1"/>
    <w:link w:val="5"/>
    <w:rPr>
      <w:b/>
      <w:bCs/>
      <w:i/>
      <w:iCs/>
      <w:sz w:val="26"/>
      <w:szCs w:val="26"/>
      <w:lang w:val="ru-RU" w:eastAsia="ru-RU" w:bidi="ar-SA"/>
    </w:rPr>
  </w:style>
  <w:style w:type="character" w:styleId="affa">
    <w:name w:val="Emphasis"/>
    <w:uiPriority w:val="20"/>
    <w:qFormat/>
    <w:rPr>
      <w:b/>
      <w:bCs/>
      <w:i/>
      <w:iCs/>
      <w:spacing w:val="10"/>
    </w:rPr>
  </w:style>
  <w:style w:type="paragraph" w:styleId="a5">
    <w:name w:val="Subtitle"/>
    <w:basedOn w:val="a0"/>
    <w:next w:val="a0"/>
    <w:link w:val="a4"/>
    <w:qFormat/>
    <w:pPr>
      <w:spacing w:after="600" w:line="276" w:lineRule="auto"/>
    </w:pPr>
    <w:rPr>
      <w:rFonts w:ascii="Cambria" w:hAnsi="Cambria"/>
      <w:i/>
      <w:iCs/>
      <w:spacing w:val="13"/>
      <w:lang w:val="en-US" w:eastAsia="en-US" w:bidi="en-US"/>
    </w:rPr>
  </w:style>
  <w:style w:type="paragraph" w:styleId="affb">
    <w:name w:val="No Spacing"/>
    <w:basedOn w:val="a0"/>
    <w:qFormat/>
    <w:rPr>
      <w:rFonts w:ascii="Calibri" w:hAnsi="Calibri"/>
      <w:sz w:val="22"/>
      <w:szCs w:val="22"/>
      <w:lang w:val="en-US" w:eastAsia="en-US" w:bidi="en-US"/>
    </w:rPr>
  </w:style>
  <w:style w:type="paragraph" w:styleId="affc">
    <w:name w:val="List Paragraph"/>
    <w:basedOn w:val="a0"/>
    <w:link w:val="affd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25">
    <w:name w:val="Цитата 2 Знак"/>
    <w:basedOn w:val="a1"/>
    <w:link w:val="26"/>
    <w:rPr>
      <w:rFonts w:ascii="Calibri" w:hAnsi="Calibri"/>
      <w:i/>
      <w:iCs/>
      <w:sz w:val="22"/>
      <w:szCs w:val="22"/>
      <w:lang w:val="en-US" w:eastAsia="en-US" w:bidi="en-US"/>
    </w:rPr>
  </w:style>
  <w:style w:type="paragraph" w:styleId="26">
    <w:name w:val="Quote"/>
    <w:basedOn w:val="a0"/>
    <w:next w:val="a0"/>
    <w:link w:val="25"/>
    <w:qFormat/>
    <w:pPr>
      <w:spacing w:before="200" w:line="276" w:lineRule="auto"/>
      <w:ind w:left="360" w:right="360"/>
    </w:pPr>
    <w:rPr>
      <w:rFonts w:ascii="Calibri" w:hAnsi="Calibri"/>
      <w:i/>
      <w:iCs/>
      <w:sz w:val="22"/>
      <w:szCs w:val="22"/>
      <w:lang w:val="en-US" w:eastAsia="en-US" w:bidi="en-US"/>
    </w:rPr>
  </w:style>
  <w:style w:type="character" w:customStyle="1" w:styleId="affe">
    <w:name w:val="Выделенная цитата Знак"/>
    <w:basedOn w:val="a1"/>
    <w:link w:val="afff"/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paragraph" w:styleId="afff">
    <w:name w:val="Intense Quote"/>
    <w:basedOn w:val="a0"/>
    <w:next w:val="a0"/>
    <w:link w:val="affe"/>
    <w:qFormat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character" w:styleId="afff0">
    <w:name w:val="Subtle Emphasis"/>
    <w:qFormat/>
    <w:rPr>
      <w:i/>
      <w:iCs/>
    </w:rPr>
  </w:style>
  <w:style w:type="character" w:styleId="afff1">
    <w:name w:val="Intense Emphasis"/>
    <w:qFormat/>
    <w:rPr>
      <w:b/>
      <w:bCs/>
    </w:rPr>
  </w:style>
  <w:style w:type="character" w:styleId="afff2">
    <w:name w:val="Subtle Reference"/>
    <w:qFormat/>
    <w:rPr>
      <w:smallCaps/>
    </w:rPr>
  </w:style>
  <w:style w:type="character" w:styleId="afff3">
    <w:name w:val="Intense Reference"/>
    <w:qFormat/>
    <w:rPr>
      <w:smallCaps/>
      <w:spacing w:val="5"/>
      <w:u w:val="single"/>
    </w:rPr>
  </w:style>
  <w:style w:type="character" w:styleId="afff4">
    <w:name w:val="Book Title"/>
    <w:qFormat/>
    <w:rPr>
      <w:i/>
      <w:iCs/>
      <w:smallCaps/>
      <w:spacing w:val="5"/>
    </w:rPr>
  </w:style>
  <w:style w:type="character" w:customStyle="1" w:styleId="afff5">
    <w:name w:val="Знак"/>
    <w:basedOn w:val="a1"/>
    <w:rPr>
      <w:rFonts w:ascii="Cambria" w:hAnsi="Cambria"/>
      <w:b/>
      <w:bCs/>
      <w:sz w:val="26"/>
      <w:szCs w:val="26"/>
      <w:lang w:val="en-US" w:eastAsia="en-US" w:bidi="en-US"/>
    </w:rPr>
  </w:style>
  <w:style w:type="character" w:customStyle="1" w:styleId="82">
    <w:name w:val="Знак Знак8"/>
    <w:basedOn w:val="a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">
    <w:name w:val="Верхний колонтитул Знак"/>
    <w:basedOn w:val="a1"/>
    <w:link w:val="ae"/>
    <w:rPr>
      <w:sz w:val="24"/>
      <w:szCs w:val="24"/>
      <w:lang w:val="ru-RU" w:eastAsia="ru-RU" w:bidi="ar-SA"/>
    </w:rPr>
  </w:style>
  <w:style w:type="paragraph" w:customStyle="1" w:styleId="afff6">
    <w:name w:val="Штамп"/>
    <w:basedOn w:val="a0"/>
    <w:pPr>
      <w:jc w:val="center"/>
    </w:pPr>
    <w:rPr>
      <w:rFonts w:ascii="ГОСТ тип А" w:hAnsi="ГОСТ тип А"/>
      <w:i/>
      <w:sz w:val="18"/>
      <w:szCs w:val="20"/>
    </w:rPr>
  </w:style>
  <w:style w:type="paragraph" w:customStyle="1" w:styleId="210">
    <w:name w:val="Основной текст 21"/>
    <w:basedOn w:val="a0"/>
    <w:pPr>
      <w:ind w:firstLine="709"/>
      <w:jc w:val="both"/>
    </w:pPr>
    <w:rPr>
      <w:spacing w:val="4"/>
      <w:szCs w:val="20"/>
    </w:rPr>
  </w:style>
  <w:style w:type="paragraph" w:customStyle="1" w:styleId="17">
    <w:name w:val="Знак Знак1"/>
    <w:basedOn w:val="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20">
    <w:name w:val="Основной текст 32"/>
    <w:basedOn w:val="a0"/>
    <w:pPr>
      <w:spacing w:after="120"/>
    </w:pPr>
    <w:rPr>
      <w:sz w:val="16"/>
      <w:szCs w:val="16"/>
      <w:lang w:eastAsia="ar-SA"/>
    </w:rPr>
  </w:style>
  <w:style w:type="paragraph" w:styleId="afff7">
    <w:name w:val="caption"/>
    <w:basedOn w:val="a0"/>
    <w:next w:val="a0"/>
    <w:qFormat/>
    <w:rPr>
      <w:b/>
      <w:bCs/>
      <w:sz w:val="20"/>
      <w:szCs w:val="20"/>
    </w:rPr>
  </w:style>
  <w:style w:type="paragraph" w:customStyle="1" w:styleId="textn">
    <w:name w:val="textn"/>
    <w:basedOn w:val="a0"/>
    <w:pPr>
      <w:spacing w:before="100" w:beforeAutospacing="1" w:after="100" w:afterAutospacing="1"/>
    </w:pPr>
  </w:style>
  <w:style w:type="paragraph" w:styleId="a">
    <w:name w:val="List Bullet"/>
    <w:basedOn w:val="a0"/>
    <w:pPr>
      <w:numPr>
        <w:numId w:val="1"/>
      </w:numPr>
      <w:contextualSpacing/>
    </w:pPr>
  </w:style>
  <w:style w:type="character" w:styleId="afff8">
    <w:name w:val="Placeholder Text"/>
    <w:basedOn w:val="a1"/>
    <w:uiPriority w:val="99"/>
    <w:semiHidden/>
    <w:rPr>
      <w:color w:val="808080"/>
    </w:rPr>
  </w:style>
  <w:style w:type="paragraph" w:customStyle="1" w:styleId="Heading">
    <w:name w:val="Heading"/>
    <w:pPr>
      <w:widowControl w:val="0"/>
    </w:pPr>
    <w:rPr>
      <w:b/>
      <w:bCs/>
      <w:sz w:val="22"/>
      <w:szCs w:val="22"/>
    </w:rPr>
  </w:style>
  <w:style w:type="paragraph" w:styleId="afff9">
    <w:name w:val="TOC Heading"/>
    <w:basedOn w:val="1"/>
    <w:next w:val="a0"/>
    <w:uiPriority w:val="39"/>
    <w:unhideWhenUsed/>
    <w:qFormat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character" w:customStyle="1" w:styleId="af1">
    <w:name w:val="Нижний колонтитул Знак"/>
    <w:basedOn w:val="a1"/>
    <w:link w:val="af0"/>
    <w:uiPriority w:val="99"/>
  </w:style>
  <w:style w:type="character" w:customStyle="1" w:styleId="FontStyle95">
    <w:name w:val="Font Style95"/>
    <w:rPr>
      <w:rFonts w:ascii="Times New Roman" w:hAnsi="Times New Roman" w:cs="Times New Roman"/>
      <w:sz w:val="26"/>
      <w:szCs w:val="26"/>
    </w:rPr>
  </w:style>
  <w:style w:type="character" w:customStyle="1" w:styleId="FontStyle111">
    <w:name w:val="Font Style111"/>
    <w:rPr>
      <w:rFonts w:ascii="Times New Roman" w:hAnsi="Times New Roman" w:cs="Times New Roman"/>
      <w:sz w:val="26"/>
      <w:szCs w:val="26"/>
    </w:rPr>
  </w:style>
  <w:style w:type="character" w:customStyle="1" w:styleId="FontStyle96">
    <w:name w:val="Font Style96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4">
    <w:name w:val="Font Style94"/>
    <w:rPr>
      <w:rFonts w:ascii="Times New Roman" w:hAnsi="Times New Roman" w:cs="Times New Roman"/>
      <w:sz w:val="26"/>
      <w:szCs w:val="26"/>
    </w:rPr>
  </w:style>
  <w:style w:type="character" w:customStyle="1" w:styleId="FontStyle102">
    <w:name w:val="Font Style102"/>
    <w:rPr>
      <w:rFonts w:ascii="Times New Roman" w:hAnsi="Times New Roman" w:cs="Times New Roman"/>
      <w:sz w:val="26"/>
      <w:szCs w:val="26"/>
    </w:rPr>
  </w:style>
  <w:style w:type="paragraph" w:customStyle="1" w:styleId="afffa">
    <w:name w:val="Основной текст монографии"/>
    <w:basedOn w:val="af2"/>
    <w:pPr>
      <w:spacing w:before="0" w:after="0" w:line="360" w:lineRule="exact"/>
      <w:ind w:firstLine="709"/>
    </w:pPr>
    <w:rPr>
      <w:rFonts w:ascii="Times New Roman" w:hAnsi="Times New Roman" w:cs="Times New Roman"/>
      <w:sz w:val="28"/>
      <w:lang w:val="ru-RU" w:eastAsia="ru-RU"/>
    </w:rPr>
  </w:style>
  <w:style w:type="paragraph" w:customStyle="1" w:styleId="afffb">
    <w:name w:val="Рисунок"/>
    <w:pPr>
      <w:jc w:val="center"/>
    </w:pPr>
    <w:rPr>
      <w:rFonts w:ascii="Times New Roman" w:hAnsi="Times New Roman"/>
      <w:bCs/>
      <w:szCs w:val="32"/>
    </w:rPr>
  </w:style>
  <w:style w:type="paragraph" w:customStyle="1" w:styleId="27">
    <w:name w:val="заголовок 2"/>
    <w:basedOn w:val="a0"/>
    <w:next w:val="a0"/>
    <w:pPr>
      <w:keepNext/>
      <w:jc w:val="center"/>
    </w:pPr>
    <w:rPr>
      <w:rFonts w:ascii="Times New Roman" w:hAnsi="Times New Roman" w:cs="Times New Roman"/>
      <w:szCs w:val="20"/>
    </w:rPr>
  </w:style>
  <w:style w:type="paragraph" w:customStyle="1" w:styleId="36">
    <w:name w:val="заголовок 3"/>
    <w:basedOn w:val="a0"/>
    <w:next w:val="a0"/>
    <w:pPr>
      <w:keepNext/>
      <w:jc w:val="center"/>
    </w:pPr>
    <w:rPr>
      <w:rFonts w:ascii="Times New Roman" w:hAnsi="Times New Roman" w:cs="Times New Roman"/>
      <w:b/>
      <w:sz w:val="28"/>
      <w:szCs w:val="20"/>
    </w:rPr>
  </w:style>
  <w:style w:type="paragraph" w:customStyle="1" w:styleId="xl60">
    <w:name w:val="xl60"/>
    <w:basedOn w:val="a0"/>
    <w:pPr>
      <w:spacing w:before="100" w:after="100"/>
      <w:jc w:val="center"/>
    </w:pPr>
    <w:rPr>
      <w:rFonts w:cs="Times New Roman"/>
      <w:b/>
      <w:szCs w:val="20"/>
    </w:rPr>
  </w:style>
  <w:style w:type="paragraph" w:customStyle="1" w:styleId="FR1">
    <w:name w:val="FR1"/>
    <w:pPr>
      <w:widowControl w:val="0"/>
      <w:spacing w:before="40"/>
      <w:ind w:left="80"/>
      <w:jc w:val="center"/>
    </w:pPr>
    <w:rPr>
      <w:rFonts w:ascii="Times New Roman" w:hAnsi="Times New Roman" w:cs="Times New Roman"/>
      <w:b/>
      <w:bCs/>
      <w:sz w:val="48"/>
      <w:szCs w:val="48"/>
    </w:rPr>
  </w:style>
  <w:style w:type="paragraph" w:customStyle="1" w:styleId="afffc">
    <w:name w:val="Стиль"/>
    <w:pPr>
      <w:widowControl w:val="0"/>
    </w:pPr>
    <w:rPr>
      <w:rFonts w:ascii="Times New Roman" w:hAnsi="Times New Roman" w:cs="Times New Roman"/>
    </w:rPr>
  </w:style>
  <w:style w:type="character" w:customStyle="1" w:styleId="ListParagraphCharCharCharCharChar">
    <w:name w:val="List Paragraph Char Char Char Char Char"/>
    <w:basedOn w:val="a1"/>
    <w:link w:val="ListParagraphCharCharCharChar"/>
    <w:uiPriority w:val="99"/>
    <w:rPr>
      <w:sz w:val="28"/>
      <w:szCs w:val="28"/>
    </w:rPr>
  </w:style>
  <w:style w:type="paragraph" w:customStyle="1" w:styleId="ListParagraphCharCharCharChar">
    <w:name w:val="List Paragraph Char Char Char Char"/>
    <w:basedOn w:val="a0"/>
    <w:link w:val="ListParagraphCharCharCharCharChar"/>
    <w:uiPriority w:val="99"/>
    <w:pPr>
      <w:spacing w:line="360" w:lineRule="auto"/>
      <w:ind w:left="720" w:firstLine="851"/>
      <w:jc w:val="both"/>
    </w:pPr>
    <w:rPr>
      <w:sz w:val="28"/>
      <w:szCs w:val="28"/>
    </w:rPr>
  </w:style>
  <w:style w:type="paragraph" w:customStyle="1" w:styleId="ConsPlusNormal">
    <w:name w:val="ConsPlusNormal"/>
    <w:pPr>
      <w:widowControl w:val="0"/>
      <w:spacing w:line="360" w:lineRule="auto"/>
      <w:ind w:firstLine="720"/>
      <w:jc w:val="both"/>
    </w:pPr>
    <w:rPr>
      <w:sz w:val="20"/>
      <w:szCs w:val="20"/>
    </w:rPr>
  </w:style>
  <w:style w:type="paragraph" w:customStyle="1" w:styleId="Style5">
    <w:name w:val="Style5"/>
    <w:basedOn w:val="a0"/>
    <w:uiPriority w:val="99"/>
    <w:pPr>
      <w:widowControl w:val="0"/>
      <w:spacing w:line="330" w:lineRule="exact"/>
      <w:ind w:firstLine="626"/>
      <w:jc w:val="both"/>
    </w:pPr>
    <w:rPr>
      <w:rFonts w:ascii="Times New Roman" w:hAnsi="Times New Roman" w:cs="Times New Roman"/>
    </w:rPr>
  </w:style>
  <w:style w:type="paragraph" w:customStyle="1" w:styleId="Style15">
    <w:name w:val="Style15"/>
    <w:basedOn w:val="a0"/>
    <w:uiPriority w:val="99"/>
    <w:pPr>
      <w:widowControl w:val="0"/>
      <w:spacing w:line="328" w:lineRule="exact"/>
      <w:ind w:firstLine="641"/>
      <w:jc w:val="both"/>
    </w:pPr>
    <w:rPr>
      <w:rFonts w:ascii="Times New Roman" w:hAnsi="Times New Roman" w:cs="Times New Roman"/>
    </w:rPr>
  </w:style>
  <w:style w:type="character" w:customStyle="1" w:styleId="FontStyle53">
    <w:name w:val="Font Style53"/>
    <w:basedOn w:val="a1"/>
    <w:uiPriority w:val="99"/>
    <w:rPr>
      <w:rFonts w:ascii="Times New Roman" w:hAnsi="Times New Roman" w:cs="Times New Roman" w:hint="default"/>
      <w:sz w:val="24"/>
      <w:szCs w:val="24"/>
    </w:rPr>
  </w:style>
  <w:style w:type="paragraph" w:customStyle="1" w:styleId="MTDisplayEquation">
    <w:name w:val="MTDisplayEquation"/>
    <w:basedOn w:val="afffc"/>
    <w:next w:val="a0"/>
    <w:pPr>
      <w:tabs>
        <w:tab w:val="center" w:pos="5240"/>
        <w:tab w:val="right" w:pos="9920"/>
      </w:tabs>
      <w:spacing w:before="91" w:line="360" w:lineRule="auto"/>
      <w:ind w:left="570" w:right="231" w:firstLine="798"/>
    </w:pPr>
    <w:rPr>
      <w:sz w:val="28"/>
      <w:szCs w:val="28"/>
    </w:rPr>
  </w:style>
  <w:style w:type="character" w:customStyle="1" w:styleId="afa">
    <w:name w:val="Текст выноски Знак"/>
    <w:basedOn w:val="a1"/>
    <w:link w:val="af9"/>
    <w:rPr>
      <w:rFonts w:ascii="Tahoma" w:hAnsi="Tahoma" w:cs="Tahoma"/>
      <w:sz w:val="16"/>
      <w:szCs w:val="16"/>
    </w:rPr>
  </w:style>
  <w:style w:type="paragraph" w:customStyle="1" w:styleId="110">
    <w:name w:val="Обычный11"/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pPr>
      <w:widowControl w:val="0"/>
    </w:pPr>
    <w:rPr>
      <w:rFonts w:ascii="Times New Roman" w:hAnsi="Times New Roman" w:cs="Times New Roman"/>
      <w:sz w:val="18"/>
      <w:szCs w:val="18"/>
    </w:rPr>
  </w:style>
  <w:style w:type="paragraph" w:customStyle="1" w:styleId="BodyText23">
    <w:name w:val="Body Text 23"/>
    <w:basedOn w:val="a0"/>
    <w:rPr>
      <w:rFonts w:ascii="Times New Roman" w:hAnsi="Times New Roman" w:cs="Times New Roman"/>
      <w:szCs w:val="20"/>
    </w:rPr>
  </w:style>
  <w:style w:type="paragraph" w:customStyle="1" w:styleId="28">
    <w:name w:val="Знак2"/>
    <w:basedOn w:val="a0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afffd">
    <w:name w:val="Обычны"/>
    <w:pPr>
      <w:widowControl w:val="0"/>
    </w:pPr>
    <w:rPr>
      <w:rFonts w:ascii="Times New Roman" w:hAnsi="Times New Roman" w:cs="Times New Roman"/>
      <w:sz w:val="20"/>
      <w:szCs w:val="20"/>
    </w:rPr>
  </w:style>
  <w:style w:type="paragraph" w:customStyle="1" w:styleId="140">
    <w:name w:val="Обычный 14"/>
    <w:basedOn w:val="a0"/>
    <w:pPr>
      <w:spacing w:line="360" w:lineRule="auto"/>
      <w:ind w:firstLine="720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af6">
    <w:name w:val="Заголовок Знак"/>
    <w:basedOn w:val="a1"/>
    <w:link w:val="af5"/>
    <w:rPr>
      <w:sz w:val="28"/>
      <w:szCs w:val="28"/>
    </w:rPr>
  </w:style>
  <w:style w:type="paragraph" w:customStyle="1" w:styleId="29">
    <w:name w:val="Знак2"/>
    <w:basedOn w:val="a0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a">
    <w:name w:val="Обычный2"/>
    <w:pPr>
      <w:widowControl w:val="0"/>
    </w:pPr>
    <w:rPr>
      <w:rFonts w:ascii="Times New Roman" w:hAnsi="Times New Roman" w:cs="Times New Roman"/>
      <w:sz w:val="20"/>
      <w:szCs w:val="20"/>
    </w:rPr>
  </w:style>
  <w:style w:type="paragraph" w:customStyle="1" w:styleId="2b">
    <w:name w:val="Стиль2"/>
    <w:basedOn w:val="a0"/>
    <w:next w:val="a0"/>
    <w:link w:val="2c"/>
    <w:pPr>
      <w:spacing w:line="360" w:lineRule="auto"/>
      <w:ind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c">
    <w:name w:val="Стиль2 Знак"/>
    <w:basedOn w:val="a1"/>
    <w:link w:val="2b"/>
    <w:rPr>
      <w:rFonts w:ascii="Times New Roman" w:hAnsi="Times New Roman" w:cs="Times New Roman"/>
      <w:sz w:val="28"/>
      <w:szCs w:val="28"/>
    </w:rPr>
  </w:style>
  <w:style w:type="character" w:customStyle="1" w:styleId="afd">
    <w:name w:val="Текст примечания Знак"/>
    <w:basedOn w:val="a1"/>
    <w:link w:val="afc"/>
    <w:rPr>
      <w:sz w:val="20"/>
      <w:szCs w:val="20"/>
    </w:rPr>
  </w:style>
  <w:style w:type="character" w:customStyle="1" w:styleId="aff">
    <w:name w:val="Тема примечания Знак"/>
    <w:basedOn w:val="afd"/>
    <w:link w:val="afe"/>
    <w:rPr>
      <w:b/>
      <w:bCs/>
      <w:sz w:val="20"/>
      <w:szCs w:val="20"/>
    </w:rPr>
  </w:style>
  <w:style w:type="character" w:customStyle="1" w:styleId="aff2">
    <w:name w:val="Схема документа Знак"/>
    <w:basedOn w:val="a1"/>
    <w:link w:val="aff1"/>
    <w:rPr>
      <w:rFonts w:ascii="Tahoma" w:hAnsi="Tahoma" w:cs="Tahoma"/>
      <w:shd w:val="clear" w:color="auto" w:fill="000080"/>
    </w:rPr>
  </w:style>
  <w:style w:type="character" w:customStyle="1" w:styleId="211">
    <w:name w:val="Цитата 2 Знак1"/>
    <w:basedOn w:val="a1"/>
    <w:uiPriority w:val="29"/>
    <w:rPr>
      <w:i/>
      <w:iCs/>
      <w:color w:val="000000" w:themeColor="text1"/>
      <w:lang w:val="en-US"/>
    </w:rPr>
  </w:style>
  <w:style w:type="character" w:customStyle="1" w:styleId="18">
    <w:name w:val="Выделенная цитата Знак1"/>
    <w:basedOn w:val="a1"/>
    <w:uiPriority w:val="30"/>
    <w:rPr>
      <w:b/>
      <w:bCs/>
      <w:i/>
      <w:iCs/>
      <w:color w:val="4F81BD" w:themeColor="accent1"/>
      <w:lang w:val="en-US"/>
    </w:rPr>
  </w:style>
  <w:style w:type="paragraph" w:customStyle="1" w:styleId="19">
    <w:name w:val="Текст примечания1"/>
    <w:basedOn w:val="a0"/>
    <w:rPr>
      <w:rFonts w:ascii="Times New Roman" w:hAnsi="Times New Roman" w:cs="Times New Roman"/>
      <w:sz w:val="20"/>
      <w:szCs w:val="20"/>
      <w:lang w:eastAsia="ar-SA"/>
    </w:rPr>
  </w:style>
  <w:style w:type="character" w:customStyle="1" w:styleId="FontStyle93">
    <w:name w:val="Font Style93"/>
    <w:rPr>
      <w:rFonts w:ascii="Times New Roman" w:hAnsi="Times New Roman" w:cs="Times New Roman"/>
      <w:sz w:val="30"/>
      <w:szCs w:val="30"/>
    </w:rPr>
  </w:style>
  <w:style w:type="character" w:customStyle="1" w:styleId="20">
    <w:name w:val="Заголовок 2 Знак"/>
    <w:basedOn w:val="a1"/>
    <w:link w:val="2"/>
    <w:rPr>
      <w:sz w:val="28"/>
    </w:rPr>
  </w:style>
  <w:style w:type="paragraph" w:customStyle="1" w:styleId="1a">
    <w:name w:val="Знак1 Знак Знак Знак"/>
    <w:basedOn w:val="a0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20">
    <w:name w:val="Основной текст 22"/>
    <w:basedOn w:val="a0"/>
    <w:pPr>
      <w:spacing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headertext">
    <w:name w:val="headertext"/>
    <w:uiPriority w:val="99"/>
    <w:pPr>
      <w:widowControl w:val="0"/>
    </w:pPr>
    <w:rPr>
      <w:b/>
      <w:bCs/>
      <w:sz w:val="22"/>
      <w:szCs w:val="22"/>
    </w:rPr>
  </w:style>
  <w:style w:type="character" w:customStyle="1" w:styleId="apple-converted-space">
    <w:name w:val="apple-converted-space"/>
    <w:basedOn w:val="a1"/>
  </w:style>
  <w:style w:type="character" w:styleId="afffe">
    <w:name w:val="Strong"/>
    <w:basedOn w:val="a1"/>
    <w:uiPriority w:val="22"/>
    <w:qFormat/>
    <w:rPr>
      <w:b/>
      <w:bCs/>
    </w:rPr>
  </w:style>
  <w:style w:type="character" w:customStyle="1" w:styleId="affd">
    <w:name w:val="Абзац списка Знак"/>
    <w:basedOn w:val="a1"/>
    <w:link w:val="affc"/>
    <w:uiPriority w:val="34"/>
    <w:rPr>
      <w:rFonts w:ascii="Calibri" w:hAnsi="Calibri"/>
      <w:sz w:val="22"/>
      <w:szCs w:val="22"/>
      <w:lang w:val="en-US" w:eastAsia="en-US" w:bidi="en-US"/>
    </w:rPr>
  </w:style>
  <w:style w:type="table" w:customStyle="1" w:styleId="1b">
    <w:name w:val="Сетка таблицы светлая1"/>
    <w:basedOn w:val="a2"/>
    <w:uiPriority w:val="4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1c">
    <w:name w:val="index 1"/>
    <w:basedOn w:val="a0"/>
    <w:next w:val="a0"/>
    <w:semiHidden/>
    <w:unhideWhenUsed/>
    <w:pPr>
      <w:ind w:left="240" w:hanging="240"/>
    </w:p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asciiTheme="minorHAnsi" w:eastAsia="SimSun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pPr>
      <w:widowControl w:val="0"/>
    </w:pPr>
    <w:rPr>
      <w:rFonts w:eastAsia="Arial"/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rFonts w:ascii="Calibri" w:eastAsia="SimSun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d">
    <w:name w:val="Неразрешенное упоминание1"/>
    <w:basedOn w:val="a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png"/><Relationship Id="rId26" Type="http://schemas.openxmlformats.org/officeDocument/2006/relationships/image" Target="media/image8.jpg"/><Relationship Id="rId39" Type="http://schemas.openxmlformats.org/officeDocument/2006/relationships/oleObject" Target="embeddings/oleObject2.bin"/><Relationship Id="rId21" Type="http://schemas.openxmlformats.org/officeDocument/2006/relationships/image" Target="media/image50.png"/><Relationship Id="rId34" Type="http://schemas.openxmlformats.org/officeDocument/2006/relationships/image" Target="media/image12.wmf"/><Relationship Id="rId42" Type="http://schemas.openxmlformats.org/officeDocument/2006/relationships/image" Target="media/image16.png"/><Relationship Id="rId47" Type="http://schemas.openxmlformats.org/officeDocument/2006/relationships/image" Target="media/image180.png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90.png"/><Relationship Id="rId24" Type="http://schemas.openxmlformats.org/officeDocument/2006/relationships/image" Target="media/image7.jpg"/><Relationship Id="rId32" Type="http://schemas.openxmlformats.org/officeDocument/2006/relationships/image" Target="media/image11.png"/><Relationship Id="rId37" Type="http://schemas.openxmlformats.org/officeDocument/2006/relationships/image" Target="media/image130.png"/><Relationship Id="rId40" Type="http://schemas.openxmlformats.org/officeDocument/2006/relationships/image" Target="media/image15.emf"/><Relationship Id="rId45" Type="http://schemas.openxmlformats.org/officeDocument/2006/relationships/image" Target="media/image170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0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190.jpg"/><Relationship Id="rId19" Type="http://schemas.openxmlformats.org/officeDocument/2006/relationships/image" Target="media/image40.png"/><Relationship Id="rId31" Type="http://schemas.openxmlformats.org/officeDocument/2006/relationships/image" Target="media/image100.png"/><Relationship Id="rId44" Type="http://schemas.openxmlformats.org/officeDocument/2006/relationships/image" Target="media/image1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22" Type="http://schemas.openxmlformats.org/officeDocument/2006/relationships/image" Target="media/image6.png"/><Relationship Id="rId27" Type="http://schemas.openxmlformats.org/officeDocument/2006/relationships/image" Target="media/image80.jpg"/><Relationship Id="rId30" Type="http://schemas.openxmlformats.org/officeDocument/2006/relationships/image" Target="media/image10.png"/><Relationship Id="rId35" Type="http://schemas.openxmlformats.org/officeDocument/2006/relationships/oleObject" Target="embeddings/oleObject1.bin"/><Relationship Id="rId43" Type="http://schemas.openxmlformats.org/officeDocument/2006/relationships/image" Target="media/image160.png"/><Relationship Id="rId48" Type="http://schemas.openxmlformats.org/officeDocument/2006/relationships/image" Target="media/image19.jp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7" Type="http://schemas.openxmlformats.org/officeDocument/2006/relationships/image" Target="media/image30.png"/><Relationship Id="rId25" Type="http://schemas.openxmlformats.org/officeDocument/2006/relationships/image" Target="media/image70.jpg"/><Relationship Id="rId33" Type="http://schemas.openxmlformats.org/officeDocument/2006/relationships/image" Target="media/image110.png"/><Relationship Id="rId38" Type="http://schemas.openxmlformats.org/officeDocument/2006/relationships/image" Target="media/image14.emf"/><Relationship Id="rId46" Type="http://schemas.openxmlformats.org/officeDocument/2006/relationships/image" Target="media/image18.png"/><Relationship Id="rId20" Type="http://schemas.openxmlformats.org/officeDocument/2006/relationships/image" Target="media/image5.png"/><Relationship Id="rId41" Type="http://schemas.openxmlformats.org/officeDocument/2006/relationships/oleObject" Target="embeddings/oleObject3.bin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AAC4D5E1-2D01-46B7-BC09-6C5B85FE1B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8144</Words>
  <Characters>46421</Characters>
  <Application>Microsoft Office Word</Application>
  <DocSecurity>0</DocSecurity>
  <Lines>386</Lines>
  <Paragraphs>108</Paragraphs>
  <ScaleCrop>false</ScaleCrop>
  <Company>ECOS</Company>
  <LinksUpToDate>false</LinksUpToDate>
  <CharactersWithSpaces>54457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a_lanovoy</dc:creator>
  <cp:lastModifiedBy>Саша и Женя</cp:lastModifiedBy>
  <cp:revision>9</cp:revision>
  <dcterms:created xsi:type="dcterms:W3CDTF">2022-09-19T12:27:00Z</dcterms:created>
  <dcterms:modified xsi:type="dcterms:W3CDTF">2022-12-05T08:14:00Z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